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3" w:rsidRPr="000E23B3" w:rsidRDefault="000E23B3" w:rsidP="000E23B3">
      <w:pPr>
        <w:pStyle w:val="1"/>
        <w:keepNext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r w:rsidRPr="000E23B3">
        <w:rPr>
          <w:b w:val="0"/>
          <w:sz w:val="24"/>
          <w:szCs w:val="24"/>
        </w:rPr>
        <w:t>1. Цель и задачи проведения работы</w:t>
      </w:r>
    </w:p>
    <w:p w:rsidR="000E23B3" w:rsidRPr="000E23B3" w:rsidRDefault="000E23B3" w:rsidP="000E23B3">
      <w:pPr>
        <w:pStyle w:val="1"/>
        <w:keepNext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r w:rsidRPr="000E23B3">
        <w:rPr>
          <w:b w:val="0"/>
          <w:bCs w:val="0"/>
          <w:sz w:val="24"/>
          <w:szCs w:val="24"/>
        </w:rPr>
        <w:t>1.1 Целью работы является</w:t>
      </w:r>
      <w:r w:rsidRPr="000E23B3">
        <w:rPr>
          <w:b w:val="0"/>
          <w:sz w:val="24"/>
          <w:szCs w:val="24"/>
        </w:rPr>
        <w:t xml:space="preserve"> получение экспериментальных данных для использования при подготовительных работах, пуске, испытаниях и эксплуатации объектов опытно-демонстрационного </w:t>
      </w:r>
      <w:proofErr w:type="spellStart"/>
      <w:r w:rsidRPr="000E23B3">
        <w:rPr>
          <w:b w:val="0"/>
          <w:sz w:val="24"/>
          <w:szCs w:val="24"/>
        </w:rPr>
        <w:t>энергокомплекса</w:t>
      </w:r>
      <w:proofErr w:type="spellEnd"/>
      <w:r w:rsidRPr="000E23B3">
        <w:rPr>
          <w:b w:val="0"/>
          <w:sz w:val="24"/>
          <w:szCs w:val="24"/>
        </w:rPr>
        <w:t xml:space="preserve"> (ОДЭК) и их дальнейшей экстраполяции на установки технологии промышленного класса.</w:t>
      </w:r>
    </w:p>
    <w:p w:rsidR="000E23B3" w:rsidRPr="000E23B3" w:rsidRDefault="000E23B3" w:rsidP="000E23B3">
      <w:pPr>
        <w:pStyle w:val="1"/>
        <w:keepNext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r w:rsidRPr="000E23B3">
        <w:rPr>
          <w:b w:val="0"/>
          <w:sz w:val="24"/>
          <w:szCs w:val="24"/>
        </w:rPr>
        <w:t>1.2 Основные задачи:</w:t>
      </w:r>
    </w:p>
    <w:p w:rsidR="000E23B3" w:rsidRPr="000E23B3" w:rsidRDefault="000E23B3" w:rsidP="000E23B3">
      <w:pPr>
        <w:pStyle w:val="1"/>
        <w:keepNext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r w:rsidRPr="000E23B3">
        <w:rPr>
          <w:b w:val="0"/>
          <w:sz w:val="24"/>
          <w:szCs w:val="24"/>
        </w:rPr>
        <w:t xml:space="preserve">2.1 Разработка рекомендаций по медицинским осмотрам работников производства </w:t>
      </w:r>
      <w:proofErr w:type="spellStart"/>
      <w:r w:rsidRPr="000E23B3">
        <w:rPr>
          <w:b w:val="0"/>
          <w:sz w:val="24"/>
          <w:szCs w:val="24"/>
        </w:rPr>
        <w:t>СНУП-топлива</w:t>
      </w:r>
      <w:proofErr w:type="spellEnd"/>
      <w:r w:rsidRPr="000E23B3">
        <w:rPr>
          <w:b w:val="0"/>
          <w:sz w:val="24"/>
          <w:szCs w:val="24"/>
        </w:rPr>
        <w:t>. Этап 2022 г.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sz w:val="24"/>
          <w:szCs w:val="24"/>
        </w:rPr>
      </w:pPr>
      <w:r w:rsidRPr="000E23B3">
        <w:rPr>
          <w:sz w:val="24"/>
          <w:szCs w:val="24"/>
        </w:rPr>
        <w:t xml:space="preserve">1.2.2 Совершенствование оборудования модуля </w:t>
      </w:r>
      <w:proofErr w:type="spellStart"/>
      <w:r w:rsidRPr="000E23B3">
        <w:rPr>
          <w:sz w:val="24"/>
          <w:szCs w:val="24"/>
        </w:rPr>
        <w:t>фабрикации-рефабрикации</w:t>
      </w:r>
      <w:proofErr w:type="spellEnd"/>
      <w:r w:rsidRPr="000E23B3">
        <w:rPr>
          <w:sz w:val="24"/>
          <w:szCs w:val="24"/>
        </w:rPr>
        <w:t xml:space="preserve"> (МФР) ОДЭК.</w:t>
      </w:r>
    </w:p>
    <w:p w:rsidR="000E23B3" w:rsidRPr="000E23B3" w:rsidRDefault="000E23B3" w:rsidP="000E23B3">
      <w:pPr>
        <w:pStyle w:val="3"/>
        <w:tabs>
          <w:tab w:val="clear" w:pos="720"/>
        </w:tabs>
        <w:suppressAutoHyphens/>
        <w:spacing w:before="0" w:after="0"/>
        <w:ind w:left="-993" w:firstLine="709"/>
        <w:rPr>
          <w:rFonts w:ascii="Times New Roman" w:hAnsi="Times New Roman"/>
          <w:b w:val="0"/>
          <w:szCs w:val="24"/>
        </w:rPr>
      </w:pPr>
      <w:r w:rsidRPr="000E23B3">
        <w:rPr>
          <w:rFonts w:ascii="Times New Roman" w:hAnsi="Times New Roman"/>
          <w:b w:val="0"/>
          <w:szCs w:val="24"/>
        </w:rPr>
        <w:t>1.2. …</w:t>
      </w:r>
    </w:p>
    <w:p w:rsidR="000E23B3" w:rsidRPr="000E23B3" w:rsidRDefault="000E23B3" w:rsidP="000E23B3">
      <w:pPr>
        <w:pStyle w:val="1"/>
        <w:keepNext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r w:rsidRPr="000E23B3">
        <w:rPr>
          <w:b w:val="0"/>
          <w:sz w:val="24"/>
          <w:szCs w:val="24"/>
        </w:rPr>
        <w:t>2 Основное содержание работ</w:t>
      </w:r>
    </w:p>
    <w:p w:rsidR="000E23B3" w:rsidRPr="000E23B3" w:rsidRDefault="000E23B3" w:rsidP="000E23B3">
      <w:pPr>
        <w:pStyle w:val="3"/>
        <w:tabs>
          <w:tab w:val="clear" w:pos="720"/>
        </w:tabs>
        <w:suppressAutoHyphens/>
        <w:spacing w:before="0" w:after="0"/>
        <w:ind w:left="-993" w:firstLine="709"/>
        <w:rPr>
          <w:rFonts w:ascii="Times New Roman" w:hAnsi="Times New Roman"/>
          <w:b w:val="0"/>
          <w:szCs w:val="24"/>
        </w:rPr>
      </w:pPr>
      <w:bookmarkStart w:id="0" w:name="_Toc50709979"/>
      <w:bookmarkStart w:id="1" w:name="_Toc50723568"/>
      <w:r w:rsidRPr="000E23B3">
        <w:rPr>
          <w:rFonts w:ascii="Times New Roman" w:hAnsi="Times New Roman"/>
          <w:b w:val="0"/>
          <w:bCs/>
          <w:szCs w:val="24"/>
        </w:rPr>
        <w:t>2.1 Разработка рекомендаций по медицинским осмотрам</w:t>
      </w:r>
      <w:bookmarkEnd w:id="0"/>
      <w:bookmarkEnd w:id="1"/>
      <w:r w:rsidRPr="000E23B3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  <w:r w:rsidRPr="000E23B3">
        <w:rPr>
          <w:rFonts w:ascii="Times New Roman" w:hAnsi="Times New Roman"/>
          <w:b w:val="0"/>
          <w:bCs/>
          <w:szCs w:val="24"/>
        </w:rPr>
        <w:t xml:space="preserve">работников производства </w:t>
      </w:r>
      <w:proofErr w:type="spellStart"/>
      <w:r w:rsidRPr="000E23B3">
        <w:rPr>
          <w:rFonts w:ascii="Times New Roman" w:hAnsi="Times New Roman"/>
          <w:b w:val="0"/>
          <w:szCs w:val="24"/>
        </w:rPr>
        <w:t>СНУП-топлива</w:t>
      </w:r>
      <w:proofErr w:type="spellEnd"/>
      <w:r w:rsidRPr="000E23B3">
        <w:rPr>
          <w:rFonts w:ascii="Times New Roman" w:hAnsi="Times New Roman"/>
          <w:b w:val="0"/>
          <w:szCs w:val="24"/>
        </w:rPr>
        <w:t>. Этап 2022 г.:</w:t>
      </w:r>
    </w:p>
    <w:p w:rsidR="000E23B3" w:rsidRPr="000E23B3" w:rsidRDefault="000E23B3" w:rsidP="000E23B3">
      <w:pPr>
        <w:pStyle w:val="3"/>
        <w:tabs>
          <w:tab w:val="clear" w:pos="720"/>
        </w:tabs>
        <w:suppressAutoHyphens/>
        <w:spacing w:before="0" w:after="0"/>
        <w:ind w:left="-993" w:firstLine="709"/>
        <w:rPr>
          <w:rFonts w:ascii="Times New Roman" w:hAnsi="Times New Roman"/>
          <w:b w:val="0"/>
          <w:szCs w:val="24"/>
        </w:rPr>
      </w:pPr>
      <w:bookmarkStart w:id="2" w:name="_Toc50709980"/>
      <w:bookmarkStart w:id="3" w:name="_Toc50723569"/>
      <w:bookmarkStart w:id="4" w:name="_Toc50709982"/>
      <w:bookmarkStart w:id="5" w:name="_Toc50723571"/>
      <w:r w:rsidRPr="000E23B3">
        <w:rPr>
          <w:rFonts w:ascii="Times New Roman" w:hAnsi="Times New Roman"/>
          <w:b w:val="0"/>
          <w:szCs w:val="24"/>
        </w:rPr>
        <w:t xml:space="preserve">2.1.1 Разработка временных рекомендаций по проведению медицинских осмотров работников производства </w:t>
      </w:r>
      <w:proofErr w:type="spellStart"/>
      <w:r w:rsidRPr="000E23B3">
        <w:rPr>
          <w:rFonts w:ascii="Times New Roman" w:hAnsi="Times New Roman"/>
          <w:b w:val="0"/>
          <w:szCs w:val="24"/>
        </w:rPr>
        <w:t>СНУП-топлива</w:t>
      </w:r>
      <w:proofErr w:type="spellEnd"/>
      <w:r w:rsidRPr="000E23B3">
        <w:rPr>
          <w:rFonts w:ascii="Times New Roman" w:hAnsi="Times New Roman"/>
          <w:b w:val="0"/>
          <w:szCs w:val="24"/>
        </w:rPr>
        <w:t xml:space="preserve">. Этап 2022 г. 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r w:rsidRPr="000E23B3">
        <w:rPr>
          <w:bCs/>
          <w:sz w:val="24"/>
          <w:szCs w:val="24"/>
        </w:rPr>
        <w:t>2.2 Совершенствование оборудования МФР</w:t>
      </w:r>
      <w:bookmarkEnd w:id="2"/>
      <w:bookmarkEnd w:id="3"/>
      <w:r w:rsidRPr="000E23B3">
        <w:rPr>
          <w:bCs/>
          <w:sz w:val="24"/>
          <w:szCs w:val="24"/>
        </w:rPr>
        <w:t xml:space="preserve"> ОДЭК:</w:t>
      </w:r>
    </w:p>
    <w:p w:rsidR="000E23B3" w:rsidRPr="000E23B3" w:rsidRDefault="000E23B3" w:rsidP="000E23B3">
      <w:pPr>
        <w:pStyle w:val="3"/>
        <w:tabs>
          <w:tab w:val="clear" w:pos="720"/>
        </w:tabs>
        <w:suppressAutoHyphens/>
        <w:spacing w:before="0" w:after="0"/>
        <w:ind w:left="-993" w:firstLine="709"/>
        <w:rPr>
          <w:rFonts w:ascii="Times New Roman" w:hAnsi="Times New Roman"/>
          <w:b w:val="0"/>
          <w:szCs w:val="24"/>
        </w:rPr>
      </w:pPr>
      <w:r w:rsidRPr="000E23B3">
        <w:rPr>
          <w:rFonts w:ascii="Times New Roman" w:hAnsi="Times New Roman"/>
          <w:b w:val="0"/>
          <w:szCs w:val="24"/>
        </w:rPr>
        <w:t>2.2.1…</w:t>
      </w:r>
    </w:p>
    <w:p w:rsidR="000E23B3" w:rsidRPr="000E23B3" w:rsidRDefault="000E23B3" w:rsidP="000E23B3">
      <w:pPr>
        <w:pStyle w:val="1"/>
        <w:keepNext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bookmarkStart w:id="6" w:name="_Toc50709988"/>
      <w:bookmarkStart w:id="7" w:name="_Toc50723577"/>
      <w:bookmarkEnd w:id="4"/>
      <w:bookmarkEnd w:id="5"/>
      <w:r w:rsidRPr="000E23B3">
        <w:rPr>
          <w:b w:val="0"/>
          <w:sz w:val="24"/>
          <w:szCs w:val="24"/>
        </w:rPr>
        <w:t>3 Основные требования к выполнению работы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bookmarkStart w:id="8" w:name="_Toc53077493"/>
      <w:r w:rsidRPr="000E23B3">
        <w:rPr>
          <w:bCs/>
          <w:sz w:val="24"/>
          <w:szCs w:val="24"/>
        </w:rPr>
        <w:t>3.1 Общие требования</w:t>
      </w:r>
      <w:bookmarkEnd w:id="8"/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bookmarkStart w:id="9" w:name="_Toc23494690"/>
      <w:bookmarkStart w:id="10" w:name="_Toc25050055"/>
      <w:bookmarkStart w:id="11" w:name="_Toc29559853"/>
      <w:bookmarkStart w:id="12" w:name="_Toc31793187"/>
      <w:bookmarkStart w:id="13" w:name="_Toc31793311"/>
      <w:bookmarkStart w:id="14" w:name="_Toc34918363"/>
      <w:proofErr w:type="gramStart"/>
      <w:r w:rsidRPr="000E23B3">
        <w:rPr>
          <w:bCs/>
          <w:sz w:val="24"/>
          <w:szCs w:val="24"/>
        </w:rPr>
        <w:t xml:space="preserve">3.1.1 Исполнитель в течение 30 (тридцати) рабочих дней с даты приемки (окончания выполнения работ) результатов НИОКР (промежуточных, заключительных), в соответствии с Федеральным законом от 29.12.1994 № 77-ФЗ «Об обязательном экземпляре документов» направляет в орган научно-технической информации федерального органа исполнительной власти в сфере научной, научно-технической и инновационной деятельности через единую государственную </w:t>
      </w:r>
      <w:proofErr w:type="spellStart"/>
      <w:r w:rsidRPr="000E23B3">
        <w:rPr>
          <w:bCs/>
          <w:sz w:val="24"/>
          <w:szCs w:val="24"/>
        </w:rPr>
        <w:t>информационую</w:t>
      </w:r>
      <w:proofErr w:type="spellEnd"/>
      <w:r w:rsidRPr="000E23B3">
        <w:rPr>
          <w:bCs/>
          <w:sz w:val="24"/>
          <w:szCs w:val="24"/>
        </w:rPr>
        <w:t xml:space="preserve"> систему учёта НИОКТР (ЕГИСУ НИОКТР)...</w:t>
      </w:r>
      <w:proofErr w:type="gramEnd"/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bookmarkStart w:id="15" w:name="_Toc53077494"/>
      <w:bookmarkEnd w:id="9"/>
      <w:bookmarkEnd w:id="10"/>
      <w:bookmarkEnd w:id="11"/>
      <w:bookmarkEnd w:id="12"/>
      <w:bookmarkEnd w:id="13"/>
      <w:bookmarkEnd w:id="14"/>
      <w:r w:rsidRPr="000E23B3">
        <w:rPr>
          <w:bCs/>
          <w:sz w:val="24"/>
          <w:szCs w:val="24"/>
        </w:rPr>
        <w:t xml:space="preserve">3.2 Требования </w:t>
      </w:r>
      <w:bookmarkEnd w:id="15"/>
      <w:r w:rsidRPr="000E23B3">
        <w:rPr>
          <w:bCs/>
          <w:sz w:val="24"/>
          <w:szCs w:val="24"/>
        </w:rPr>
        <w:t>к документации</w:t>
      </w:r>
    </w:p>
    <w:p w:rsidR="000E23B3" w:rsidRPr="000E23B3" w:rsidRDefault="000E23B3" w:rsidP="000E23B3">
      <w:pPr>
        <w:pStyle w:val="3"/>
        <w:tabs>
          <w:tab w:val="clear" w:pos="720"/>
          <w:tab w:val="left" w:pos="1418"/>
        </w:tabs>
        <w:suppressAutoHyphens/>
        <w:spacing w:before="0" w:after="0"/>
        <w:ind w:left="-993" w:firstLine="709"/>
        <w:rPr>
          <w:rFonts w:ascii="Times New Roman" w:hAnsi="Times New Roman"/>
          <w:b w:val="0"/>
          <w:szCs w:val="24"/>
        </w:rPr>
      </w:pPr>
      <w:r w:rsidRPr="000E23B3">
        <w:rPr>
          <w:rFonts w:ascii="Times New Roman" w:hAnsi="Times New Roman"/>
          <w:b w:val="0"/>
          <w:szCs w:val="24"/>
        </w:rPr>
        <w:t>3.2.1 Разрабатываемая конструкторская и технологическая документация должна соответствовать требованиям стандартов ЕСТД и ЕСКД.</w:t>
      </w:r>
    </w:p>
    <w:p w:rsidR="000E23B3" w:rsidRPr="000E23B3" w:rsidRDefault="000E23B3" w:rsidP="000E23B3">
      <w:pPr>
        <w:pStyle w:val="3"/>
        <w:tabs>
          <w:tab w:val="clear" w:pos="720"/>
          <w:tab w:val="left" w:pos="1418"/>
        </w:tabs>
        <w:suppressAutoHyphens/>
        <w:spacing w:before="0" w:after="0"/>
        <w:ind w:left="-993" w:firstLine="709"/>
        <w:rPr>
          <w:rFonts w:ascii="Times New Roman" w:hAnsi="Times New Roman"/>
          <w:b w:val="0"/>
          <w:szCs w:val="24"/>
        </w:rPr>
      </w:pPr>
      <w:r w:rsidRPr="000E23B3">
        <w:rPr>
          <w:rFonts w:ascii="Times New Roman" w:hAnsi="Times New Roman"/>
          <w:b w:val="0"/>
          <w:szCs w:val="24"/>
        </w:rPr>
        <w:t>3.2.2…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bookmarkStart w:id="16" w:name="_Toc53077496"/>
      <w:r w:rsidRPr="000E23B3">
        <w:rPr>
          <w:bCs/>
          <w:sz w:val="24"/>
          <w:szCs w:val="24"/>
        </w:rPr>
        <w:t>3.3 Требования к безопасности</w:t>
      </w:r>
      <w:bookmarkEnd w:id="16"/>
    </w:p>
    <w:p w:rsidR="000E23B3" w:rsidRPr="000E23B3" w:rsidRDefault="000E23B3" w:rsidP="000E23B3">
      <w:pPr>
        <w:pStyle w:val="2"/>
        <w:tabs>
          <w:tab w:val="left" w:pos="1276"/>
        </w:tabs>
        <w:suppressAutoHyphens/>
        <w:spacing w:after="0"/>
        <w:ind w:left="-993" w:firstLine="709"/>
        <w:jc w:val="both"/>
        <w:rPr>
          <w:rFonts w:eastAsia="Calibri"/>
          <w:sz w:val="24"/>
          <w:szCs w:val="24"/>
          <w:lang w:eastAsia="en-US"/>
        </w:rPr>
      </w:pPr>
      <w:r w:rsidRPr="000E23B3">
        <w:rPr>
          <w:rFonts w:eastAsia="Calibri"/>
          <w:sz w:val="24"/>
          <w:szCs w:val="24"/>
          <w:lang w:eastAsia="en-US"/>
        </w:rPr>
        <w:t>Работы должны выполняться в соответствии, требованиями норм и правил, действующими в Российской Федерации, а также в соответствии с Федеральным законом об использовании атомной энергии от 20.11.1995 № 170-ФЗ.</w:t>
      </w:r>
    </w:p>
    <w:p w:rsidR="000E23B3" w:rsidRPr="000E23B3" w:rsidRDefault="000E23B3" w:rsidP="000E23B3">
      <w:pPr>
        <w:pStyle w:val="2"/>
        <w:tabs>
          <w:tab w:val="left" w:pos="1276"/>
        </w:tabs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r w:rsidRPr="000E23B3">
        <w:rPr>
          <w:bCs/>
          <w:sz w:val="24"/>
          <w:szCs w:val="24"/>
        </w:rPr>
        <w:t>3.4 Технические требования</w:t>
      </w:r>
    </w:p>
    <w:p w:rsidR="000E23B3" w:rsidRPr="000E23B3" w:rsidRDefault="000E23B3" w:rsidP="000E23B3">
      <w:pPr>
        <w:pStyle w:val="2"/>
        <w:tabs>
          <w:tab w:val="left" w:pos="1276"/>
        </w:tabs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r w:rsidRPr="000E23B3">
        <w:rPr>
          <w:bCs/>
          <w:sz w:val="24"/>
          <w:szCs w:val="24"/>
        </w:rPr>
        <w:t xml:space="preserve">3.4.1 Опытный образец установки контроля глубины и высоты дефектов </w:t>
      </w:r>
      <w:proofErr w:type="spellStart"/>
      <w:r w:rsidRPr="000E23B3">
        <w:rPr>
          <w:bCs/>
          <w:sz w:val="24"/>
          <w:szCs w:val="24"/>
        </w:rPr>
        <w:t>твэлов</w:t>
      </w:r>
      <w:proofErr w:type="spellEnd"/>
      <w:r w:rsidRPr="000E23B3">
        <w:rPr>
          <w:bCs/>
          <w:sz w:val="24"/>
          <w:szCs w:val="24"/>
        </w:rPr>
        <w:t xml:space="preserve"> (п. 2.1 КП):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r w:rsidRPr="000E23B3">
        <w:rPr>
          <w:bCs/>
          <w:sz w:val="24"/>
          <w:szCs w:val="24"/>
        </w:rPr>
        <w:t>3.5</w:t>
      </w:r>
      <w:r w:rsidRPr="000E23B3">
        <w:rPr>
          <w:bCs/>
          <w:sz w:val="24"/>
          <w:szCs w:val="24"/>
        </w:rPr>
        <w:tab/>
        <w:t>Требования к конфиденциальности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r w:rsidRPr="000E23B3">
        <w:rPr>
          <w:bCs/>
          <w:sz w:val="24"/>
          <w:szCs w:val="24"/>
        </w:rPr>
        <w:t>3.5.1 Исполнитель должен обеспечить конфиденциальность сведений о результатах НИОКР, в том числе в режиме коммерческой тайны, до принятия Заказчиком решения о форме и способе его правовой охраны.</w:t>
      </w:r>
    </w:p>
    <w:p w:rsidR="000E23B3" w:rsidRPr="000E23B3" w:rsidRDefault="000E23B3" w:rsidP="000E23B3">
      <w:pPr>
        <w:pStyle w:val="2"/>
        <w:suppressAutoHyphens/>
        <w:spacing w:after="0"/>
        <w:ind w:left="-993" w:firstLine="709"/>
        <w:jc w:val="both"/>
        <w:rPr>
          <w:bCs/>
          <w:sz w:val="24"/>
          <w:szCs w:val="24"/>
        </w:rPr>
      </w:pPr>
      <w:r w:rsidRPr="000E23B3">
        <w:rPr>
          <w:bCs/>
          <w:sz w:val="24"/>
          <w:szCs w:val="24"/>
        </w:rPr>
        <w:t>3.5.2…</w:t>
      </w:r>
    </w:p>
    <w:p w:rsidR="000E23B3" w:rsidRPr="000E23B3" w:rsidRDefault="000E23B3" w:rsidP="000E23B3">
      <w:pPr>
        <w:pStyle w:val="1"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r w:rsidRPr="000E23B3">
        <w:rPr>
          <w:b w:val="0"/>
          <w:sz w:val="24"/>
          <w:szCs w:val="24"/>
        </w:rPr>
        <w:t>4 Перечень этапов, их содержание и сроки выполнения</w:t>
      </w:r>
    </w:p>
    <w:bookmarkEnd w:id="6"/>
    <w:bookmarkEnd w:id="7"/>
    <w:p w:rsidR="000E23B3" w:rsidRPr="000E23B3" w:rsidRDefault="000E23B3" w:rsidP="000E23B3">
      <w:pPr>
        <w:keepNext/>
        <w:keepLines/>
        <w:tabs>
          <w:tab w:val="left" w:pos="1134"/>
        </w:tabs>
        <w:suppressAutoHyphens/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0E23B3">
        <w:rPr>
          <w:rFonts w:ascii="Times New Roman" w:hAnsi="Times New Roman"/>
          <w:bCs/>
          <w:sz w:val="24"/>
          <w:szCs w:val="24"/>
        </w:rPr>
        <w:t>В соответствии с календарным планом.</w:t>
      </w:r>
    </w:p>
    <w:p w:rsidR="000E23B3" w:rsidRPr="000E23B3" w:rsidRDefault="000E23B3" w:rsidP="000E23B3">
      <w:pPr>
        <w:pStyle w:val="1"/>
        <w:suppressAutoHyphens/>
        <w:spacing w:before="0" w:beforeAutospacing="0" w:after="0" w:afterAutospacing="0"/>
        <w:ind w:left="-993" w:firstLine="709"/>
        <w:jc w:val="both"/>
        <w:rPr>
          <w:b w:val="0"/>
          <w:sz w:val="24"/>
          <w:szCs w:val="24"/>
        </w:rPr>
      </w:pPr>
      <w:bookmarkStart w:id="17" w:name="_Toc50709015"/>
      <w:bookmarkStart w:id="18" w:name="_Toc50724116"/>
      <w:r w:rsidRPr="000E23B3">
        <w:rPr>
          <w:b w:val="0"/>
          <w:sz w:val="24"/>
          <w:szCs w:val="24"/>
        </w:rPr>
        <w:t>5 Ожидаемые результаты работы</w:t>
      </w:r>
      <w:bookmarkEnd w:id="17"/>
      <w:bookmarkEnd w:id="18"/>
    </w:p>
    <w:p w:rsidR="001650AE" w:rsidRPr="000E23B3" w:rsidRDefault="001650AE">
      <w:pPr>
        <w:ind w:left="-993" w:firstLine="709"/>
        <w:rPr>
          <w:sz w:val="24"/>
          <w:szCs w:val="24"/>
        </w:rPr>
      </w:pPr>
    </w:p>
    <w:sectPr w:rsidR="001650AE" w:rsidRPr="000E23B3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7AF"/>
    <w:multiLevelType w:val="multilevel"/>
    <w:tmpl w:val="F718F4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74B1E6D"/>
    <w:multiLevelType w:val="multilevel"/>
    <w:tmpl w:val="C8BC6CB0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23B3"/>
    <w:rsid w:val="000E23B3"/>
    <w:rsid w:val="001650AE"/>
    <w:rsid w:val="005A1803"/>
    <w:rsid w:val="00C4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B3"/>
    <w:rPr>
      <w:rFonts w:ascii="Calibri" w:eastAsia="Calibri" w:hAnsi="Calibri" w:cs="Times New Roman"/>
    </w:rPr>
  </w:style>
  <w:style w:type="paragraph" w:styleId="1">
    <w:name w:val="heading 1"/>
    <w:aliases w:val="H1,H1 Знак,Заголовок 1 Знак Знак Знак Знак Знак Знак Знак Знак Знак,Заголовок 1 Знак Знак Знак Знак Знак Знак Знак Знак Знак Знак Знак,Раздел,Chapter,Раздел_К,Заголовок 01,разд,раздел,Заголовок 1 Знак Знак, Знак5,AB_H.1,подразд + По ширине"/>
    <w:basedOn w:val="a"/>
    <w:link w:val="10"/>
    <w:qFormat/>
    <w:rsid w:val="000E2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aliases w:val="H2,Подраздел,Подраздел_К,подразд,2,AB_H.2,h2,Heading 2 Hidden,CHS,H2-Heading 2,l2,Header2,22,heading2,li...,Глава,!НГС_195. Перечисление колонок в таблице 1,3...,Заголовок 2 Знак Знак Знак Знак Знак,podrazdel,iia?aca,Заголовок 2 КНД"/>
    <w:basedOn w:val="a"/>
    <w:next w:val="a"/>
    <w:link w:val="20"/>
    <w:uiPriority w:val="9"/>
    <w:unhideWhenUsed/>
    <w:qFormat/>
    <w:rsid w:val="000E23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3">
    <w:name w:val="heading 3"/>
    <w:aliases w:val="H3,Пункт,03,3,(пункт),Пункт_К,Header 3,пункт,AB_H.3,Заголовок 3 Знак Знак Знак,punkt,ioieo,пункт1,пункт2,пункт3,пункт4,пункт5,пункт6,пункт7,пункт8,пункт9,пункт10,пункт11,пункт12,пункт13,пункт14,пункт15,пункт16,пункт17,пункт18,пункт19,пункт20"/>
    <w:basedOn w:val="a"/>
    <w:next w:val="a"/>
    <w:link w:val="30"/>
    <w:unhideWhenUsed/>
    <w:qFormat/>
    <w:rsid w:val="000E23B3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aliases w:val="H4,Подпункт,прилож.,Заголовок 4 Знак2,Заголовок 4 Знак1 Знак1,Заголовок 4 Знак1 Знак Знак Знак,Заголовок 4 Знак1 Знак Знак1,Заголовок 4 Знак Знак Знак,Заголовок 4 Знак1 Знак Знак,Заголовок 4 Знак Знак,Заголовок 4 Знак1 Знак,Heading 4 Ch,5"/>
    <w:basedOn w:val="a"/>
    <w:next w:val="a"/>
    <w:link w:val="40"/>
    <w:uiPriority w:val="9"/>
    <w:unhideWhenUsed/>
    <w:qFormat/>
    <w:rsid w:val="000E23B3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aliases w:val="H5,аннот.др,наимен,маркер,AB_H.5,Подпункт 5"/>
    <w:basedOn w:val="a"/>
    <w:next w:val="a"/>
    <w:link w:val="50"/>
    <w:uiPriority w:val="9"/>
    <w:unhideWhenUsed/>
    <w:qFormat/>
    <w:rsid w:val="000E23B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H1 Знак Знак,Заголовок 1 Знак Знак Знак Знак Знак Знак Знак Знак Знак Знак,Заголовок 1 Знак Знак Знак Знак Знак Знак Знак Знак Знак Знак Знак Знак,Раздел Знак,Chapter Знак,Раздел_К Знак,Заголовок 01 Знак,разд Знак,раздел Знак"/>
    <w:basedOn w:val="a0"/>
    <w:link w:val="1"/>
    <w:rsid w:val="000E23B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aliases w:val="H2 Знак,Подраздел Знак,Подраздел_К Знак,подразд Знак,2 Знак,AB_H.2 Знак,h2 Знак,Heading 2 Hidden Знак,CHS Знак,H2-Heading 2 Знак,l2 Знак,Header2 Знак,22 Знак,heading2 Знак,li... Знак,Глава Знак,3... Знак,AB_H.2 Знак1,h2 Знак1,2 Знак1"/>
    <w:basedOn w:val="a0"/>
    <w:link w:val="2"/>
    <w:uiPriority w:val="9"/>
    <w:rsid w:val="000E23B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aliases w:val="H3 Знак,Пункт Знак,03 Знак,3 Знак,(пункт) Знак,Пункт_К Знак,Header 3 Знак,пункт Знак,AB_H.3 Знак,Заголовок 3 Знак Знак Знак Знак,punkt Знак,ioieo Знак,пункт1 Знак,пункт2 Знак,пункт3 Знак,пункт4 Знак,пункт5 Знак,пункт6 Знак,пункт7 Знак"/>
    <w:basedOn w:val="a0"/>
    <w:link w:val="3"/>
    <w:rsid w:val="000E23B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,Подпункт Знак,прилож. Знак,Заголовок 4 Знак2 Знак,Заголовок 4 Знак1 Знак1 Знак,Заголовок 4 Знак1 Знак Знак Знак Знак,Заголовок 4 Знак1 Знак Знак1 Знак,Заголовок 4 Знак Знак Знак Знак,Заголовок 4 Знак1 Знак Знак Знак1,5 Знак"/>
    <w:basedOn w:val="a0"/>
    <w:link w:val="4"/>
    <w:uiPriority w:val="9"/>
    <w:rsid w:val="000E23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аннот.др Знак,наимен Знак,маркер Знак,AB_H.5 Знак,Подпункт 5 Знак,AB_H.5 Знак1,Подпункт 5 Знак1"/>
    <w:basedOn w:val="a0"/>
    <w:link w:val="5"/>
    <w:uiPriority w:val="9"/>
    <w:rsid w:val="000E23B3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uiPriority w:val="99"/>
    <w:unhideWhenUsed/>
    <w:rsid w:val="000E2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2022-01-12T13:03:00Z</dcterms:created>
  <dcterms:modified xsi:type="dcterms:W3CDTF">2022-01-12T13:08:00Z</dcterms:modified>
</cp:coreProperties>
</file>