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6489" w14:textId="77777777" w:rsidR="0059496A" w:rsidRPr="000100C5" w:rsidRDefault="0059496A" w:rsidP="00FF72C7">
      <w:pPr>
        <w:spacing w:after="0" w:line="240" w:lineRule="auto"/>
        <w:jc w:val="center"/>
        <w:rPr>
          <w:rFonts w:ascii="Times New Roman" w:hAnsi="Times New Roman" w:cs="Times New Roman"/>
          <w:b/>
          <w:sz w:val="28"/>
          <w:szCs w:val="28"/>
        </w:rPr>
      </w:pPr>
      <w:bookmarkStart w:id="0" w:name="_GoBack"/>
      <w:bookmarkEnd w:id="0"/>
    </w:p>
    <w:p w14:paraId="78568494" w14:textId="77777777" w:rsidR="00811AF6" w:rsidRPr="000100C5" w:rsidRDefault="00811AF6" w:rsidP="00FF72C7">
      <w:pPr>
        <w:spacing w:after="0" w:line="240" w:lineRule="auto"/>
        <w:jc w:val="center"/>
        <w:rPr>
          <w:rFonts w:ascii="Times New Roman" w:hAnsi="Times New Roman" w:cs="Times New Roman"/>
          <w:b/>
          <w:sz w:val="28"/>
          <w:szCs w:val="28"/>
        </w:rPr>
      </w:pPr>
    </w:p>
    <w:p w14:paraId="2A291ED3" w14:textId="77777777" w:rsidR="00811AF6" w:rsidRPr="000100C5" w:rsidRDefault="00811AF6" w:rsidP="00FF72C7">
      <w:pPr>
        <w:spacing w:after="0" w:line="240" w:lineRule="auto"/>
        <w:jc w:val="center"/>
        <w:rPr>
          <w:rFonts w:ascii="Times New Roman" w:hAnsi="Times New Roman" w:cs="Times New Roman"/>
          <w:b/>
          <w:sz w:val="28"/>
          <w:szCs w:val="28"/>
        </w:rPr>
      </w:pPr>
    </w:p>
    <w:p w14:paraId="1E60A50D" w14:textId="7BEF4B5D" w:rsidR="0059496A" w:rsidRPr="000100C5" w:rsidRDefault="00174C72" w:rsidP="00917C24">
      <w:pPr>
        <w:spacing w:after="360" w:line="240" w:lineRule="auto"/>
        <w:jc w:val="center"/>
        <w:rPr>
          <w:rFonts w:ascii="Times New Roman" w:hAnsi="Times New Roman" w:cs="Times New Roman"/>
          <w:b/>
          <w:sz w:val="28"/>
          <w:szCs w:val="28"/>
        </w:rPr>
      </w:pPr>
      <w:r w:rsidRPr="000100C5">
        <w:rPr>
          <w:rFonts w:ascii="Times New Roman" w:hAnsi="Times New Roman" w:cs="Times New Roman"/>
          <w:b/>
          <w:sz w:val="28"/>
          <w:szCs w:val="28"/>
        </w:rPr>
        <w:t>ПРАВИТЕЛЬСТВО РОССИ</w:t>
      </w:r>
      <w:r w:rsidR="0059496A" w:rsidRPr="000100C5">
        <w:rPr>
          <w:rFonts w:ascii="Times New Roman" w:hAnsi="Times New Roman" w:cs="Times New Roman"/>
          <w:b/>
          <w:sz w:val="28"/>
          <w:szCs w:val="28"/>
        </w:rPr>
        <w:t>Й</w:t>
      </w:r>
      <w:r w:rsidR="006B198E" w:rsidRPr="000100C5">
        <w:rPr>
          <w:rFonts w:ascii="Times New Roman" w:hAnsi="Times New Roman" w:cs="Times New Roman"/>
          <w:b/>
          <w:sz w:val="28"/>
          <w:szCs w:val="28"/>
        </w:rPr>
        <w:t>С</w:t>
      </w:r>
      <w:r w:rsidR="0059496A" w:rsidRPr="000100C5">
        <w:rPr>
          <w:rFonts w:ascii="Times New Roman" w:hAnsi="Times New Roman" w:cs="Times New Roman"/>
          <w:b/>
          <w:sz w:val="28"/>
          <w:szCs w:val="28"/>
        </w:rPr>
        <w:t>КОЙ ФЕДЕРАЦИИ</w:t>
      </w:r>
    </w:p>
    <w:p w14:paraId="7CA8AFEC" w14:textId="77777777" w:rsidR="0059496A" w:rsidRPr="000100C5" w:rsidRDefault="0059496A" w:rsidP="00917C24">
      <w:pPr>
        <w:spacing w:after="480" w:line="240" w:lineRule="auto"/>
        <w:jc w:val="center"/>
        <w:rPr>
          <w:rFonts w:ascii="Times New Roman" w:hAnsi="Times New Roman" w:cs="Times New Roman"/>
          <w:sz w:val="28"/>
          <w:szCs w:val="28"/>
        </w:rPr>
      </w:pPr>
      <w:r w:rsidRPr="000100C5">
        <w:rPr>
          <w:rFonts w:ascii="Times New Roman" w:hAnsi="Times New Roman" w:cs="Times New Roman"/>
          <w:sz w:val="28"/>
          <w:szCs w:val="28"/>
        </w:rPr>
        <w:t>ПОСТАНОВЛЕНИЕ</w:t>
      </w:r>
    </w:p>
    <w:p w14:paraId="6E71E685" w14:textId="54DFDB27" w:rsidR="0059496A" w:rsidRPr="000100C5" w:rsidRDefault="0059496A" w:rsidP="00917C24">
      <w:pPr>
        <w:spacing w:after="480" w:line="240" w:lineRule="auto"/>
        <w:jc w:val="center"/>
        <w:rPr>
          <w:rFonts w:ascii="Times New Roman" w:hAnsi="Times New Roman" w:cs="Times New Roman"/>
          <w:sz w:val="28"/>
          <w:szCs w:val="28"/>
        </w:rPr>
      </w:pPr>
      <w:r w:rsidRPr="000100C5">
        <w:rPr>
          <w:rFonts w:ascii="Times New Roman" w:hAnsi="Times New Roman" w:cs="Times New Roman"/>
          <w:sz w:val="28"/>
          <w:szCs w:val="28"/>
        </w:rPr>
        <w:t xml:space="preserve">от «__» ________________ </w:t>
      </w:r>
      <w:r w:rsidR="000235D2" w:rsidRPr="000100C5">
        <w:rPr>
          <w:rFonts w:ascii="Times New Roman" w:hAnsi="Times New Roman" w:cs="Times New Roman"/>
          <w:sz w:val="28"/>
          <w:szCs w:val="28"/>
        </w:rPr>
        <w:t>202</w:t>
      </w:r>
      <w:r w:rsidR="005C1681" w:rsidRPr="000100C5">
        <w:rPr>
          <w:rFonts w:ascii="Times New Roman" w:hAnsi="Times New Roman" w:cs="Times New Roman"/>
          <w:sz w:val="28"/>
          <w:szCs w:val="28"/>
        </w:rPr>
        <w:t>_</w:t>
      </w:r>
      <w:r w:rsidR="000235D2" w:rsidRPr="000100C5">
        <w:rPr>
          <w:rFonts w:ascii="Times New Roman" w:hAnsi="Times New Roman" w:cs="Times New Roman"/>
          <w:sz w:val="28"/>
          <w:szCs w:val="28"/>
        </w:rPr>
        <w:t xml:space="preserve"> </w:t>
      </w:r>
      <w:r w:rsidRPr="000100C5">
        <w:rPr>
          <w:rFonts w:ascii="Times New Roman" w:hAnsi="Times New Roman" w:cs="Times New Roman"/>
          <w:sz w:val="28"/>
          <w:szCs w:val="28"/>
        </w:rPr>
        <w:t>г. № ___</w:t>
      </w:r>
      <w:r w:rsidR="00811AF6" w:rsidRPr="000100C5">
        <w:rPr>
          <w:rFonts w:ascii="Times New Roman" w:hAnsi="Times New Roman" w:cs="Times New Roman"/>
          <w:sz w:val="28"/>
          <w:szCs w:val="28"/>
        </w:rPr>
        <w:t>_</w:t>
      </w:r>
    </w:p>
    <w:p w14:paraId="22A56AD6" w14:textId="77777777" w:rsidR="0059496A" w:rsidRPr="000100C5" w:rsidRDefault="0059496A" w:rsidP="00917C24">
      <w:pPr>
        <w:spacing w:after="480" w:line="240" w:lineRule="auto"/>
        <w:jc w:val="center"/>
        <w:rPr>
          <w:rFonts w:ascii="Times New Roman" w:hAnsi="Times New Roman" w:cs="Times New Roman"/>
          <w:sz w:val="28"/>
          <w:szCs w:val="28"/>
        </w:rPr>
      </w:pPr>
      <w:r w:rsidRPr="000100C5">
        <w:rPr>
          <w:rFonts w:ascii="Times New Roman" w:hAnsi="Times New Roman" w:cs="Times New Roman"/>
          <w:sz w:val="28"/>
          <w:szCs w:val="28"/>
        </w:rPr>
        <w:t>МОСКВА</w:t>
      </w:r>
    </w:p>
    <w:p w14:paraId="3F006A96" w14:textId="77777777" w:rsidR="0059496A" w:rsidRPr="000100C5" w:rsidRDefault="0059496A" w:rsidP="00917C24">
      <w:pPr>
        <w:spacing w:line="240" w:lineRule="auto"/>
        <w:jc w:val="center"/>
        <w:rPr>
          <w:rFonts w:ascii="Times New Roman" w:hAnsi="Times New Roman" w:cs="Times New Roman"/>
          <w:sz w:val="28"/>
          <w:szCs w:val="28"/>
        </w:rPr>
      </w:pPr>
    </w:p>
    <w:p w14:paraId="493B7FA3" w14:textId="77777777" w:rsidR="005060D0" w:rsidRPr="000100C5" w:rsidRDefault="005060D0" w:rsidP="00917C24">
      <w:pPr>
        <w:spacing w:line="240" w:lineRule="auto"/>
        <w:jc w:val="center"/>
        <w:rPr>
          <w:rFonts w:ascii="Times New Roman" w:hAnsi="Times New Roman" w:cs="Times New Roman"/>
          <w:sz w:val="28"/>
          <w:szCs w:val="28"/>
        </w:rPr>
      </w:pPr>
    </w:p>
    <w:p w14:paraId="0A9C5B5F" w14:textId="77777777" w:rsidR="005060D0" w:rsidRPr="000100C5" w:rsidRDefault="005060D0" w:rsidP="00917C24">
      <w:pPr>
        <w:spacing w:line="240" w:lineRule="auto"/>
        <w:jc w:val="center"/>
        <w:rPr>
          <w:rFonts w:ascii="Times New Roman" w:hAnsi="Times New Roman" w:cs="Times New Roman"/>
          <w:sz w:val="28"/>
          <w:szCs w:val="28"/>
        </w:rPr>
      </w:pPr>
    </w:p>
    <w:p w14:paraId="707C45B5" w14:textId="2CD78376" w:rsidR="005060D0" w:rsidRPr="000100C5" w:rsidRDefault="0059496A" w:rsidP="005060D0">
      <w:pPr>
        <w:spacing w:after="720" w:line="240" w:lineRule="auto"/>
        <w:jc w:val="center"/>
        <w:rPr>
          <w:rFonts w:ascii="Times New Roman" w:hAnsi="Times New Roman" w:cs="Times New Roman"/>
          <w:b/>
          <w:sz w:val="28"/>
          <w:szCs w:val="28"/>
        </w:rPr>
      </w:pPr>
      <w:r w:rsidRPr="000100C5">
        <w:rPr>
          <w:rFonts w:ascii="Times New Roman" w:hAnsi="Times New Roman" w:cs="Times New Roman"/>
          <w:b/>
          <w:sz w:val="28"/>
          <w:szCs w:val="28"/>
        </w:rPr>
        <w:t xml:space="preserve">О внесении изменений в </w:t>
      </w:r>
      <w:r w:rsidR="001D7B10" w:rsidRPr="000100C5">
        <w:rPr>
          <w:rFonts w:ascii="Times New Roman" w:hAnsi="Times New Roman" w:cs="Times New Roman"/>
          <w:b/>
          <w:sz w:val="28"/>
          <w:szCs w:val="28"/>
        </w:rPr>
        <w:t>Положение о государственном регулировании цен на продукцию, поставляемую по государственному оборонному заказу</w:t>
      </w:r>
      <w:r w:rsidRPr="000100C5">
        <w:rPr>
          <w:rFonts w:ascii="Times New Roman" w:hAnsi="Times New Roman" w:cs="Times New Roman"/>
          <w:b/>
          <w:sz w:val="28"/>
          <w:szCs w:val="28"/>
        </w:rPr>
        <w:t xml:space="preserve"> </w:t>
      </w:r>
    </w:p>
    <w:p w14:paraId="0E3C0C3D" w14:textId="6A8B239E" w:rsidR="0059496A" w:rsidRPr="000100C5" w:rsidRDefault="0059496A" w:rsidP="005060D0">
      <w:pPr>
        <w:spacing w:after="0" w:line="360" w:lineRule="exact"/>
        <w:ind w:firstLine="709"/>
        <w:jc w:val="both"/>
        <w:rPr>
          <w:rFonts w:ascii="Times New Roman" w:hAnsi="Times New Roman" w:cs="Times New Roman"/>
          <w:sz w:val="28"/>
          <w:szCs w:val="28"/>
        </w:rPr>
      </w:pPr>
      <w:r w:rsidRPr="000100C5">
        <w:rPr>
          <w:rFonts w:ascii="Times New Roman" w:hAnsi="Times New Roman" w:cs="Times New Roman"/>
          <w:sz w:val="28"/>
          <w:szCs w:val="28"/>
        </w:rPr>
        <w:t xml:space="preserve">Правительство Российской Федерации </w:t>
      </w:r>
      <w:r w:rsidRPr="000100C5">
        <w:rPr>
          <w:rFonts w:ascii="Times New Roman" w:hAnsi="Times New Roman" w:cs="Times New Roman"/>
          <w:b/>
          <w:sz w:val="28"/>
          <w:szCs w:val="28"/>
        </w:rPr>
        <w:t xml:space="preserve">п о с </w:t>
      </w:r>
      <w:r w:rsidR="00683DC2" w:rsidRPr="000100C5">
        <w:rPr>
          <w:rFonts w:ascii="Times New Roman" w:hAnsi="Times New Roman" w:cs="Times New Roman"/>
          <w:b/>
          <w:sz w:val="28"/>
          <w:szCs w:val="28"/>
        </w:rPr>
        <w:t>т</w:t>
      </w:r>
      <w:r w:rsidRPr="000100C5">
        <w:rPr>
          <w:rFonts w:ascii="Times New Roman" w:hAnsi="Times New Roman" w:cs="Times New Roman"/>
          <w:b/>
          <w:sz w:val="28"/>
          <w:szCs w:val="28"/>
        </w:rPr>
        <w:t xml:space="preserve"> а н о в л я е т</w:t>
      </w:r>
      <w:r w:rsidRPr="000100C5">
        <w:rPr>
          <w:rFonts w:ascii="Times New Roman" w:hAnsi="Times New Roman" w:cs="Times New Roman"/>
          <w:sz w:val="28"/>
          <w:szCs w:val="28"/>
        </w:rPr>
        <w:t>:</w:t>
      </w:r>
    </w:p>
    <w:p w14:paraId="30AE3F67" w14:textId="6EA1F8FA" w:rsidR="0059496A" w:rsidRPr="000100C5" w:rsidRDefault="0059496A" w:rsidP="005060D0">
      <w:pPr>
        <w:pStyle w:val="a3"/>
        <w:tabs>
          <w:tab w:val="left" w:pos="1134"/>
        </w:tabs>
        <w:spacing w:after="0" w:line="360" w:lineRule="exact"/>
        <w:ind w:left="0" w:firstLine="709"/>
        <w:jc w:val="both"/>
        <w:rPr>
          <w:rFonts w:ascii="Times New Roman" w:hAnsi="Times New Roman" w:cs="Times New Roman"/>
          <w:sz w:val="28"/>
          <w:szCs w:val="28"/>
        </w:rPr>
      </w:pPr>
      <w:r w:rsidRPr="000100C5">
        <w:rPr>
          <w:rFonts w:ascii="Times New Roman" w:hAnsi="Times New Roman" w:cs="Times New Roman"/>
          <w:sz w:val="28"/>
          <w:szCs w:val="28"/>
        </w:rPr>
        <w:t xml:space="preserve">Утвердить прилагаемые изменения, которые вносятся в </w:t>
      </w:r>
      <w:r w:rsidR="0011787C" w:rsidRPr="000100C5">
        <w:rPr>
          <w:rFonts w:ascii="Times New Roman" w:hAnsi="Times New Roman" w:cs="Times New Roman"/>
          <w:sz w:val="28"/>
          <w:szCs w:val="28"/>
        </w:rPr>
        <w:t>Положение о</w:t>
      </w:r>
      <w:r w:rsidR="003B3FA7" w:rsidRPr="000100C5">
        <w:rPr>
          <w:rFonts w:ascii="Times New Roman" w:hAnsi="Times New Roman" w:cs="Times New Roman"/>
          <w:sz w:val="28"/>
          <w:szCs w:val="28"/>
        </w:rPr>
        <w:t> </w:t>
      </w:r>
      <w:r w:rsidR="0011787C" w:rsidRPr="000100C5">
        <w:rPr>
          <w:rFonts w:ascii="Times New Roman" w:hAnsi="Times New Roman" w:cs="Times New Roman"/>
          <w:sz w:val="28"/>
          <w:szCs w:val="28"/>
        </w:rPr>
        <w:t>государственном регулировании цен на продукцию, поставляемую по</w:t>
      </w:r>
      <w:r w:rsidR="003A5D27">
        <w:rPr>
          <w:rFonts w:ascii="Times New Roman" w:hAnsi="Times New Roman" w:cs="Times New Roman"/>
          <w:sz w:val="28"/>
          <w:szCs w:val="28"/>
        </w:rPr>
        <w:t> </w:t>
      </w:r>
      <w:r w:rsidR="0011787C" w:rsidRPr="000100C5">
        <w:rPr>
          <w:rFonts w:ascii="Times New Roman" w:hAnsi="Times New Roman" w:cs="Times New Roman"/>
          <w:sz w:val="28"/>
          <w:szCs w:val="28"/>
        </w:rPr>
        <w:t xml:space="preserve">государственному оборонному заказу, утвержденное </w:t>
      </w:r>
      <w:r w:rsidRPr="000100C5">
        <w:rPr>
          <w:rFonts w:ascii="Times New Roman" w:hAnsi="Times New Roman" w:cs="Times New Roman"/>
          <w:sz w:val="28"/>
          <w:szCs w:val="28"/>
        </w:rPr>
        <w:t>постановление</w:t>
      </w:r>
      <w:r w:rsidR="0011787C" w:rsidRPr="000100C5">
        <w:rPr>
          <w:rFonts w:ascii="Times New Roman" w:hAnsi="Times New Roman" w:cs="Times New Roman"/>
          <w:sz w:val="28"/>
          <w:szCs w:val="28"/>
        </w:rPr>
        <w:t>м</w:t>
      </w:r>
      <w:r w:rsidRPr="000100C5">
        <w:rPr>
          <w:rFonts w:ascii="Times New Roman" w:hAnsi="Times New Roman" w:cs="Times New Roman"/>
          <w:sz w:val="28"/>
          <w:szCs w:val="28"/>
        </w:rPr>
        <w:t xml:space="preserve"> Правительства Российской Федерации </w:t>
      </w:r>
      <w:r w:rsidR="00683DC2" w:rsidRPr="000100C5">
        <w:rPr>
          <w:rFonts w:ascii="Times New Roman" w:hAnsi="Times New Roman" w:cs="Times New Roman"/>
          <w:sz w:val="28"/>
          <w:szCs w:val="28"/>
        </w:rPr>
        <w:t xml:space="preserve">от </w:t>
      </w:r>
      <w:r w:rsidR="0011787C" w:rsidRPr="000100C5">
        <w:rPr>
          <w:rFonts w:ascii="Times New Roman" w:hAnsi="Times New Roman" w:cs="Times New Roman"/>
          <w:sz w:val="28"/>
          <w:szCs w:val="28"/>
        </w:rPr>
        <w:t>2</w:t>
      </w:r>
      <w:r w:rsidR="00683DC2" w:rsidRPr="000100C5">
        <w:rPr>
          <w:rFonts w:ascii="Times New Roman" w:hAnsi="Times New Roman" w:cs="Times New Roman"/>
          <w:sz w:val="28"/>
          <w:szCs w:val="28"/>
        </w:rPr>
        <w:t xml:space="preserve"> декабря 201</w:t>
      </w:r>
      <w:r w:rsidR="0011787C" w:rsidRPr="000100C5">
        <w:rPr>
          <w:rFonts w:ascii="Times New Roman" w:hAnsi="Times New Roman" w:cs="Times New Roman"/>
          <w:sz w:val="28"/>
          <w:szCs w:val="28"/>
        </w:rPr>
        <w:t>7</w:t>
      </w:r>
      <w:r w:rsidR="00683DC2" w:rsidRPr="000100C5">
        <w:rPr>
          <w:rFonts w:ascii="Times New Roman" w:hAnsi="Times New Roman" w:cs="Times New Roman"/>
          <w:sz w:val="28"/>
          <w:szCs w:val="28"/>
        </w:rPr>
        <w:t xml:space="preserve"> г. №</w:t>
      </w:r>
      <w:r w:rsidR="00147D0A" w:rsidRPr="000100C5">
        <w:rPr>
          <w:rFonts w:ascii="Times New Roman" w:hAnsi="Times New Roman" w:cs="Times New Roman"/>
          <w:sz w:val="28"/>
          <w:szCs w:val="28"/>
        </w:rPr>
        <w:t xml:space="preserve"> </w:t>
      </w:r>
      <w:r w:rsidR="0011787C" w:rsidRPr="000100C5">
        <w:rPr>
          <w:rFonts w:ascii="Times New Roman" w:hAnsi="Times New Roman" w:cs="Times New Roman"/>
          <w:sz w:val="28"/>
          <w:szCs w:val="28"/>
        </w:rPr>
        <w:t>1465</w:t>
      </w:r>
      <w:r w:rsidR="003A5D27">
        <w:rPr>
          <w:rFonts w:ascii="Times New Roman" w:hAnsi="Times New Roman" w:cs="Times New Roman"/>
          <w:sz w:val="28"/>
          <w:szCs w:val="28"/>
        </w:rPr>
        <w:t xml:space="preserve"> </w:t>
      </w:r>
      <w:r w:rsidR="00683DC2" w:rsidRPr="000100C5">
        <w:rPr>
          <w:rFonts w:ascii="Times New Roman" w:hAnsi="Times New Roman" w:cs="Times New Roman"/>
          <w:sz w:val="28"/>
          <w:szCs w:val="28"/>
        </w:rPr>
        <w:t>«</w:t>
      </w:r>
      <w:r w:rsidR="0011787C" w:rsidRPr="000100C5">
        <w:rPr>
          <w:rFonts w:ascii="Times New Roman" w:hAnsi="Times New Roman" w:cs="Times New Roman"/>
          <w:sz w:val="28"/>
          <w:szCs w:val="28"/>
        </w:rPr>
        <w:t>О</w:t>
      </w:r>
      <w:r w:rsidR="003A5D27">
        <w:rPr>
          <w:rFonts w:ascii="Times New Roman" w:hAnsi="Times New Roman" w:cs="Times New Roman"/>
          <w:sz w:val="28"/>
          <w:szCs w:val="28"/>
        </w:rPr>
        <w:t> </w:t>
      </w:r>
      <w:r w:rsidR="0011787C" w:rsidRPr="000100C5">
        <w:rPr>
          <w:rFonts w:ascii="Times New Roman" w:hAnsi="Times New Roman" w:cs="Times New Roman"/>
          <w:sz w:val="28"/>
          <w:szCs w:val="28"/>
        </w:rPr>
        <w:t>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r w:rsidR="00683DC2" w:rsidRPr="000100C5">
        <w:rPr>
          <w:rFonts w:ascii="Times New Roman" w:hAnsi="Times New Roman" w:cs="Times New Roman"/>
          <w:sz w:val="28"/>
          <w:szCs w:val="28"/>
        </w:rPr>
        <w:t>»</w:t>
      </w:r>
      <w:r w:rsidR="00286A45" w:rsidRPr="000100C5">
        <w:rPr>
          <w:rFonts w:ascii="Times New Roman" w:hAnsi="Times New Roman" w:cs="Times New Roman"/>
          <w:sz w:val="28"/>
          <w:szCs w:val="28"/>
        </w:rPr>
        <w:t xml:space="preserve"> (</w:t>
      </w:r>
      <w:r w:rsidR="00C579D4" w:rsidRPr="00C579D4">
        <w:rPr>
          <w:rFonts w:ascii="Times New Roman" w:hAnsi="Times New Roman" w:cs="Times New Roman"/>
          <w:sz w:val="28"/>
          <w:szCs w:val="28"/>
        </w:rPr>
        <w:t>Собрание законодательства Российской Федерации, 2017, № 50, ст. 7624; 2020, № 16, ст. 2593; № 41, ст. 6424; № 49, ст. 7918; 2021, № 8, ст.</w:t>
      </w:r>
      <w:r w:rsidR="003A5D27">
        <w:rPr>
          <w:rFonts w:ascii="Times New Roman" w:hAnsi="Times New Roman" w:cs="Times New Roman"/>
          <w:sz w:val="28"/>
          <w:szCs w:val="28"/>
        </w:rPr>
        <w:t> </w:t>
      </w:r>
      <w:r w:rsidR="00C579D4" w:rsidRPr="00C579D4">
        <w:rPr>
          <w:rFonts w:ascii="Times New Roman" w:hAnsi="Times New Roman" w:cs="Times New Roman"/>
          <w:sz w:val="28"/>
          <w:szCs w:val="28"/>
        </w:rPr>
        <w:t>1358; № 12, ст. 2029</w:t>
      </w:r>
      <w:r w:rsidR="00286A45" w:rsidRPr="000100C5">
        <w:rPr>
          <w:rFonts w:ascii="Times New Roman" w:hAnsi="Times New Roman" w:cs="Times New Roman"/>
          <w:sz w:val="28"/>
          <w:szCs w:val="28"/>
        </w:rPr>
        <w:t>)</w:t>
      </w:r>
      <w:r w:rsidRPr="000100C5">
        <w:rPr>
          <w:rFonts w:ascii="Times New Roman" w:hAnsi="Times New Roman" w:cs="Times New Roman"/>
          <w:sz w:val="28"/>
          <w:szCs w:val="28"/>
        </w:rPr>
        <w:t>.</w:t>
      </w:r>
    </w:p>
    <w:p w14:paraId="01865FB1" w14:textId="77777777" w:rsidR="0059496A" w:rsidRPr="000100C5" w:rsidRDefault="0059496A" w:rsidP="005060D0">
      <w:pPr>
        <w:autoSpaceDE w:val="0"/>
        <w:autoSpaceDN w:val="0"/>
        <w:adjustRightInd w:val="0"/>
        <w:spacing w:before="720" w:after="0" w:line="240" w:lineRule="auto"/>
        <w:rPr>
          <w:rFonts w:ascii="Times New Roman" w:hAnsi="Times New Roman" w:cs="Times New Roman"/>
          <w:sz w:val="28"/>
          <w:szCs w:val="28"/>
        </w:rPr>
      </w:pPr>
      <w:r w:rsidRPr="000100C5">
        <w:rPr>
          <w:rFonts w:ascii="Times New Roman" w:hAnsi="Times New Roman" w:cs="Times New Roman"/>
          <w:sz w:val="28"/>
          <w:szCs w:val="28"/>
        </w:rPr>
        <w:t>Председатель Правительства</w:t>
      </w:r>
    </w:p>
    <w:p w14:paraId="1B11C59F" w14:textId="1C631C1C" w:rsidR="0059496A" w:rsidRPr="000100C5" w:rsidRDefault="0059496A" w:rsidP="00917C24">
      <w:pPr>
        <w:autoSpaceDE w:val="0"/>
        <w:autoSpaceDN w:val="0"/>
        <w:adjustRightInd w:val="0"/>
        <w:spacing w:after="0" w:line="240" w:lineRule="auto"/>
        <w:jc w:val="both"/>
        <w:rPr>
          <w:rFonts w:ascii="Times New Roman" w:hAnsi="Times New Roman" w:cs="Times New Roman"/>
          <w:sz w:val="28"/>
          <w:szCs w:val="28"/>
        </w:rPr>
      </w:pPr>
      <w:r w:rsidRPr="000100C5">
        <w:rPr>
          <w:rFonts w:ascii="Times New Roman" w:hAnsi="Times New Roman" w:cs="Times New Roman"/>
          <w:sz w:val="28"/>
          <w:szCs w:val="28"/>
        </w:rPr>
        <w:t xml:space="preserve">     Российской Федерации     </w:t>
      </w:r>
      <w:r w:rsidR="003B3FA7" w:rsidRPr="000100C5">
        <w:rPr>
          <w:rFonts w:ascii="Times New Roman" w:hAnsi="Times New Roman" w:cs="Times New Roman"/>
          <w:sz w:val="28"/>
          <w:szCs w:val="28"/>
        </w:rPr>
        <w:t xml:space="preserve"> </w:t>
      </w:r>
      <w:r w:rsidRPr="000100C5">
        <w:rPr>
          <w:rFonts w:ascii="Times New Roman" w:hAnsi="Times New Roman" w:cs="Times New Roman"/>
          <w:sz w:val="28"/>
          <w:szCs w:val="28"/>
        </w:rPr>
        <w:t xml:space="preserve">                                                       </w:t>
      </w:r>
      <w:r w:rsidR="003B3FA7" w:rsidRPr="000100C5">
        <w:rPr>
          <w:rFonts w:ascii="Times New Roman" w:hAnsi="Times New Roman" w:cs="Times New Roman"/>
          <w:sz w:val="28"/>
          <w:szCs w:val="28"/>
        </w:rPr>
        <w:t>М.Мишустин</w:t>
      </w:r>
    </w:p>
    <w:p w14:paraId="66DE7F1F" w14:textId="77777777" w:rsidR="0059496A" w:rsidRPr="000100C5" w:rsidRDefault="0059496A" w:rsidP="00D52E32">
      <w:pPr>
        <w:spacing w:after="0" w:line="240" w:lineRule="auto"/>
        <w:rPr>
          <w:rFonts w:ascii="Times New Roman" w:hAnsi="Times New Roman" w:cs="Times New Roman"/>
          <w:b/>
          <w:sz w:val="28"/>
          <w:szCs w:val="28"/>
        </w:rPr>
      </w:pPr>
    </w:p>
    <w:p w14:paraId="59095824" w14:textId="77777777" w:rsidR="00D96A77" w:rsidRPr="000100C5" w:rsidRDefault="00D96A77" w:rsidP="005B133A">
      <w:pPr>
        <w:pageBreakBefore/>
        <w:spacing w:after="0" w:line="240" w:lineRule="auto"/>
        <w:ind w:left="5245"/>
        <w:jc w:val="center"/>
        <w:rPr>
          <w:rFonts w:ascii="Times New Roman" w:hAnsi="Times New Roman" w:cs="Times New Roman"/>
          <w:sz w:val="28"/>
          <w:szCs w:val="28"/>
        </w:rPr>
        <w:sectPr w:rsidR="00D96A77" w:rsidRPr="000100C5" w:rsidSect="00D96A77">
          <w:headerReference w:type="default" r:id="rId8"/>
          <w:headerReference w:type="first" r:id="rId9"/>
          <w:type w:val="continuous"/>
          <w:pgSz w:w="11906" w:h="16838"/>
          <w:pgMar w:top="1134" w:right="1134" w:bottom="1134" w:left="1559" w:header="510" w:footer="709" w:gutter="0"/>
          <w:pgNumType w:start="0"/>
          <w:cols w:space="708"/>
          <w:titlePg/>
          <w:docGrid w:linePitch="360"/>
        </w:sectPr>
      </w:pPr>
    </w:p>
    <w:p w14:paraId="00BFC206" w14:textId="3BAC38BC" w:rsidR="0059496A" w:rsidRPr="000100C5" w:rsidRDefault="0059496A" w:rsidP="005B133A">
      <w:pPr>
        <w:pageBreakBefore/>
        <w:spacing w:after="0" w:line="240" w:lineRule="auto"/>
        <w:ind w:left="5245"/>
        <w:jc w:val="center"/>
        <w:rPr>
          <w:rFonts w:ascii="Times New Roman" w:hAnsi="Times New Roman" w:cs="Times New Roman"/>
          <w:sz w:val="28"/>
          <w:szCs w:val="28"/>
        </w:rPr>
      </w:pPr>
      <w:r w:rsidRPr="000100C5">
        <w:rPr>
          <w:rFonts w:ascii="Times New Roman" w:hAnsi="Times New Roman" w:cs="Times New Roman"/>
          <w:sz w:val="28"/>
          <w:szCs w:val="28"/>
        </w:rPr>
        <w:lastRenderedPageBreak/>
        <w:t>УТВЕРЖДЕНЫ</w:t>
      </w:r>
    </w:p>
    <w:p w14:paraId="75437935" w14:textId="77777777" w:rsidR="005B133A" w:rsidRPr="000100C5" w:rsidRDefault="0059496A" w:rsidP="005B133A">
      <w:pPr>
        <w:spacing w:after="240" w:line="240" w:lineRule="auto"/>
        <w:ind w:left="5245"/>
        <w:jc w:val="center"/>
        <w:rPr>
          <w:rFonts w:ascii="Times New Roman" w:hAnsi="Times New Roman" w:cs="Times New Roman"/>
          <w:sz w:val="28"/>
          <w:szCs w:val="28"/>
        </w:rPr>
      </w:pPr>
      <w:r w:rsidRPr="000100C5">
        <w:rPr>
          <w:rFonts w:ascii="Times New Roman" w:hAnsi="Times New Roman" w:cs="Times New Roman"/>
          <w:sz w:val="28"/>
          <w:szCs w:val="28"/>
        </w:rPr>
        <w:t xml:space="preserve">постановлением Правительства Российской Федерации </w:t>
      </w:r>
    </w:p>
    <w:p w14:paraId="57831A06" w14:textId="35B254FB" w:rsidR="0059496A" w:rsidRPr="000100C5" w:rsidRDefault="0059496A" w:rsidP="005B133A">
      <w:pPr>
        <w:spacing w:after="720" w:line="240" w:lineRule="auto"/>
        <w:ind w:left="5245"/>
        <w:jc w:val="center"/>
        <w:rPr>
          <w:rFonts w:ascii="Times New Roman" w:hAnsi="Times New Roman" w:cs="Times New Roman"/>
          <w:sz w:val="28"/>
          <w:szCs w:val="28"/>
        </w:rPr>
      </w:pPr>
      <w:r w:rsidRPr="000100C5">
        <w:rPr>
          <w:rFonts w:ascii="Times New Roman" w:hAnsi="Times New Roman" w:cs="Times New Roman"/>
          <w:sz w:val="28"/>
          <w:szCs w:val="28"/>
        </w:rPr>
        <w:t xml:space="preserve">от «___» _______ </w:t>
      </w:r>
      <w:r w:rsidR="000235D2" w:rsidRPr="000100C5">
        <w:rPr>
          <w:rFonts w:ascii="Times New Roman" w:hAnsi="Times New Roman" w:cs="Times New Roman"/>
          <w:sz w:val="28"/>
          <w:szCs w:val="28"/>
        </w:rPr>
        <w:t>202</w:t>
      </w:r>
      <w:r w:rsidR="003B3FA7" w:rsidRPr="000100C5">
        <w:rPr>
          <w:rFonts w:ascii="Times New Roman" w:hAnsi="Times New Roman" w:cs="Times New Roman"/>
          <w:sz w:val="28"/>
          <w:szCs w:val="28"/>
        </w:rPr>
        <w:t>_</w:t>
      </w:r>
      <w:r w:rsidR="000235D2" w:rsidRPr="000100C5">
        <w:rPr>
          <w:rFonts w:ascii="Times New Roman" w:hAnsi="Times New Roman" w:cs="Times New Roman"/>
          <w:sz w:val="28"/>
          <w:szCs w:val="28"/>
        </w:rPr>
        <w:t xml:space="preserve"> </w:t>
      </w:r>
      <w:r w:rsidRPr="000100C5">
        <w:rPr>
          <w:rFonts w:ascii="Times New Roman" w:hAnsi="Times New Roman" w:cs="Times New Roman"/>
          <w:sz w:val="28"/>
          <w:szCs w:val="28"/>
        </w:rPr>
        <w:t>№ ___</w:t>
      </w:r>
    </w:p>
    <w:p w14:paraId="209E4B55" w14:textId="5F5D4160" w:rsidR="0059496A" w:rsidRPr="000100C5" w:rsidRDefault="0059496A" w:rsidP="001E17C5">
      <w:pPr>
        <w:spacing w:after="720" w:line="240" w:lineRule="auto"/>
        <w:jc w:val="center"/>
        <w:rPr>
          <w:rFonts w:ascii="Times New Roman" w:hAnsi="Times New Roman" w:cs="Times New Roman"/>
          <w:b/>
          <w:sz w:val="28"/>
          <w:szCs w:val="28"/>
        </w:rPr>
      </w:pPr>
      <w:r w:rsidRPr="000100C5">
        <w:rPr>
          <w:rFonts w:ascii="Times New Roman" w:hAnsi="Times New Roman" w:cs="Times New Roman"/>
          <w:b/>
          <w:sz w:val="28"/>
          <w:szCs w:val="28"/>
        </w:rPr>
        <w:t xml:space="preserve">Изменения, которые вносятся </w:t>
      </w:r>
      <w:r w:rsidR="001324EC" w:rsidRPr="000100C5">
        <w:rPr>
          <w:rFonts w:ascii="Times New Roman" w:hAnsi="Times New Roman" w:cs="Times New Roman"/>
          <w:b/>
          <w:sz w:val="28"/>
          <w:szCs w:val="28"/>
        </w:rPr>
        <w:t>в</w:t>
      </w:r>
      <w:r w:rsidRPr="000100C5">
        <w:rPr>
          <w:rFonts w:ascii="Times New Roman" w:hAnsi="Times New Roman" w:cs="Times New Roman"/>
          <w:b/>
          <w:sz w:val="28"/>
          <w:szCs w:val="28"/>
        </w:rPr>
        <w:t xml:space="preserve"> </w:t>
      </w:r>
      <w:r w:rsidR="003B3FA7" w:rsidRPr="000100C5">
        <w:rPr>
          <w:rFonts w:ascii="Times New Roman" w:hAnsi="Times New Roman" w:cs="Times New Roman"/>
          <w:b/>
          <w:sz w:val="28"/>
          <w:szCs w:val="28"/>
        </w:rPr>
        <w:t>Положение о государственном регулировании цен на продукцию, поставляемую по государственному оборонному заказу</w:t>
      </w:r>
      <w:r w:rsidR="001324EC" w:rsidRPr="000100C5">
        <w:rPr>
          <w:rFonts w:ascii="Times New Roman" w:hAnsi="Times New Roman" w:cs="Times New Roman"/>
          <w:b/>
          <w:sz w:val="28"/>
          <w:szCs w:val="28"/>
        </w:rPr>
        <w:t xml:space="preserve"> </w:t>
      </w:r>
    </w:p>
    <w:p w14:paraId="7FFAE61D" w14:textId="77777777"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42 дополнить подпунктом «ж» следующего содержания:</w:t>
      </w:r>
    </w:p>
    <w:p w14:paraId="575AD3EE"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«ж) при наличии разногласий по цене на продукцию, не урегулированных на момент заключения государственного контракта.».</w:t>
      </w:r>
    </w:p>
    <w:p w14:paraId="528132CB" w14:textId="5B78F02D"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пункте 44 после абзаца второго дополнить абзацем следующего содержания:</w:t>
      </w:r>
    </w:p>
    <w:p w14:paraId="41866DB6"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«При наличии разногласий по цене на продукцию, не урегулированных на момент заключения государственного контракта, условия уточнения ориентировочной (уточняемой) цены продукции либо цены, возмещающей издержки, должны предусматривать установление фиксированной цены на основании решения Федеральной антимонопольной службы, указанного в пункте 174 настоящего Положения.».</w:t>
      </w:r>
    </w:p>
    <w:p w14:paraId="5D2BC265" w14:textId="70C8823A"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50 изложить в следующей редакции:</w:t>
      </w:r>
    </w:p>
    <w:p w14:paraId="72CD906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разделом VII настоящего Положения подлежит регистрации, государственный заказчик рассматривает представленные документы, осуществляет проверку расчета цены на продукцию и в случае согласия с ценой на продукцию, предложенной единственным поставщиком, в течение 20 рабочих дней со дня получения обращения о переводе указанных видов цен на продукцию в фиксированную цену готовит заключение с необходимыми обоснованиями и подписывает протокол цены единицы продукции.</w:t>
      </w:r>
    </w:p>
    <w:p w14:paraId="5328C476"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несогласия государственного заказчика с ценой на продукцию, предложенной единственным поставщиком, государственный заказчик и единственный поставщик осуществляют урегулирование имеющихся разногласий в следующем порядке:</w:t>
      </w:r>
    </w:p>
    <w:p w14:paraId="5E05BA02" w14:textId="49A2D60C"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а) государственный заказчик в течение 10 рабочих дней со дня поступления документов готовит заключение с предложениями об изменении </w:t>
      </w:r>
      <w:r w:rsidRPr="00371686">
        <w:rPr>
          <w:rFonts w:ascii="Times New Roman" w:hAnsi="Times New Roman" w:cs="Times New Roman"/>
          <w:sz w:val="28"/>
          <w:szCs w:val="28"/>
        </w:rPr>
        <w:lastRenderedPageBreak/>
        <w:t>цены продукции (с соответствующим обоснованием причин такого изменения), а в случае, если цена на продукцию определена с применением затратного метода с приложением к такому заключению копии обосновывающих документов с указанием позиций, предложенных к изменению, с соответствующим обоснованием, подписывает протокол цены единицы продукции и направляет их единственному поставщику;</w:t>
      </w:r>
    </w:p>
    <w:p w14:paraId="1CBDC215"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б) единственный поставщик рассматривает поступившие от государственного заказчика документы и в срок не позднее 5 рабочих дней с момента их получения уведомляет государственного заказчика о готовности заключить дополнительное соглашение к государственному контракту на поставку продукции по цене за единицу на предложенных государственным заказчиком условиях, либо направляет государственному заказчику мотивированный отказ с обоснованием несогласия с изменением цены единицы продукции (в случае применения затратного метода по каждой позиции, предложенной к изменению);</w:t>
      </w:r>
    </w:p>
    <w:p w14:paraId="36CB73E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государственный заказчик вправе проводить консультации с единственным поставщиком и (или) запрашивать у единственного поставщика дополнительные информацию и документы, связанные с определением цены единицы продукции, для достижения соглашения по указанным вопросам. В случае проведения таких консультаций между государственным заказчиком и единственным поставщиком их результаты фиксируются протоколом, который прилагается к протоколу цены единицы продукции либо к мотивированному отказу;</w:t>
      </w:r>
    </w:p>
    <w:p w14:paraId="362B0BD6" w14:textId="06FA7330"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г) государственный заказчик в течение 5 рабочих дней с момента получения документов, указанных в подпункте «б» настоящего пункта, с учетом достигнутых договоренностей вносит изменения в заключение государственного заказчика, протокол цены единицы продукции и иные обосновывающие документы (при необходимости).</w:t>
      </w:r>
    </w:p>
    <w:p w14:paraId="2C71E82F"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а в случае отсутствия согласия государственного заказчика с ценой единицы продукции дополнительно прилагает заявление о рассмотрении разногласий по цене продукции в соответствии с разделом IX настоящего Положения. </w:t>
      </w:r>
    </w:p>
    <w:p w14:paraId="28E52BF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Указанные документы представляются на бумажном носителе и в электронном виде на оптических носителях (CD-R) в форматах электронных копий и таблиц.</w:t>
      </w:r>
    </w:p>
    <w:p w14:paraId="7AD3805C"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lastRenderedPageBreak/>
        <w:t>Копию заявления о рассмотрении разногласий по цене продукции государственный заказчик одновременно направляет единственному поставщику и в соответствующий отраслевой орган.</w:t>
      </w:r>
    </w:p>
    <w:p w14:paraId="1EF03206"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пунктом 48 настоящего Положения.</w:t>
      </w:r>
    </w:p>
    <w:p w14:paraId="7FBBD988"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14:paraId="64952FF0"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14:paraId="4A5CFC01" w14:textId="4430248D"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51 изложить в следующей редакции:</w:t>
      </w:r>
    </w:p>
    <w:p w14:paraId="6C3C88D4"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рассматривает представленные документы, осуществляет проверку расчета цены на продукцию и в случае согласия с ценой на продукцию, предложенной единственным поставщиком, в течение 20 рабочих дней со дня получения обращения о переводе любого из указанных видов цен на продукцию в фиксированную цену подписывает протокол цены единицы продукции.</w:t>
      </w:r>
    </w:p>
    <w:p w14:paraId="695A1E6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несогласия государственного заказчика с ценой на продукцию, предложенной единственным поставщиком, государственный заказчик и единственный поставщик осуществляют урегулирование имеющихся разногласий в следующем порядке:</w:t>
      </w:r>
    </w:p>
    <w:p w14:paraId="414C68B3" w14:textId="5121B055"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а) государственный заказчик в течение 10 рабочих дней со дня поступления документов готовит заключение с предложениями об изменении цены продукции (с соответствующим обоснованием причин такого изменения), а в случае, если цена на продукцию определена с применением затратного метода с приложением к такому заключению копии </w:t>
      </w:r>
      <w:r w:rsidRPr="00371686">
        <w:rPr>
          <w:rFonts w:ascii="Times New Roman" w:hAnsi="Times New Roman" w:cs="Times New Roman"/>
          <w:sz w:val="28"/>
          <w:szCs w:val="28"/>
        </w:rPr>
        <w:lastRenderedPageBreak/>
        <w:t>обосновывающих документов с указанием позиций, предложенных к изменению, с соответствующим обоснованием, подписывает протокол цены единицы продукции и направляет их единственному поставщику;</w:t>
      </w:r>
    </w:p>
    <w:p w14:paraId="2B595F5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б) единственный поставщик рассматривает поступившие от государственного заказчика документы и в срок не позднее 5 рабочих дней с момента их получения подписывает дополнительное соглашение к государственному контракту либо направляет государственному заказчику мотивированный отказ с обоснованием несогласия с изменением цены единицы продукции (в случае применения затратного метода по каждой позиции, предложенной к изменению);</w:t>
      </w:r>
    </w:p>
    <w:p w14:paraId="1EAC3F70"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государственный заказчик вправе проводить консультации с единственным поставщиком и (или) запрашивать у единственного поставщика дополнительные информацию и документы, связанные с определением цены единицы продукции, для достижения соглашения по указанным вопросам. В случае проведения таких консультаций между государственным заказчиком и единственным поставщиком их результаты фиксируются протоколом, который прилагается к протоколу цены единицы продукции либо к мотивированному отказу;</w:t>
      </w:r>
    </w:p>
    <w:p w14:paraId="510A7E8F" w14:textId="14769A0D"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г) государственный заказчик в течение 5 рабочих дней с момента получения документов, указанных в подпункте «б» настоящего пункта, с учетом достигнутых договоренностей вносит изменения в заключение государственного заказчика, протокол цены единицы продукции и иные обосновывающие документы (при необходимости).</w:t>
      </w:r>
    </w:p>
    <w:p w14:paraId="1AA609BF"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отсутствия согласия по цене продукции государственный заказчик направляет в Федеральную антимонопольную службу заявление о рассмотрении разногласий о цене продукции в соответствии с разделом IX настоящего Положения.</w:t>
      </w:r>
    </w:p>
    <w:p w14:paraId="6ED09709"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Копию заявления о рассмотрении разногласий о цене продукции государственный заказчик одновременно направляет единственному поставщику и в соответствующий отраслевой орган.</w:t>
      </w:r>
    </w:p>
    <w:p w14:paraId="533F2C6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наличия неурегулированных разногласий по цене продукции фиксированная цена окончательно определяется на основании решения Федеральной антимонопольной службы, указанного в пункте 174 настоящего Положения.</w:t>
      </w:r>
    </w:p>
    <w:p w14:paraId="399665AC"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40 рабочих дней со дня получения обращения о необходимости перевода цены продукции в фиксированную с учетом положений пункта 164 настоящего Положения.</w:t>
      </w:r>
    </w:p>
    <w:p w14:paraId="59C7488E"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lastRenderedPageBreak/>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14:paraId="4D375DF4" w14:textId="7D2D638B"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125 изложить в следующей редакции:</w:t>
      </w:r>
    </w:p>
    <w:p w14:paraId="601C48D5"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«Государственный заказчик рассматривает представленные документы, осуществляет проверку расчета цены на продукцию и по результатам проверки в случае согласия с ценой на продукцию, предложенной единственным поставщиком, в течение 20 рабочих дней со дня получения предложения о цене готовит заключение и подписывает протокол цены единицы продукции.</w:t>
      </w:r>
    </w:p>
    <w:p w14:paraId="38230280"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несогласия государственного заказчика с ценой на продукцию, предложенной единственным поставщиком, государственный заказчик и единственный поставщик осуществляют урегулирование имеющихся разногласий в следующем порядке:</w:t>
      </w:r>
    </w:p>
    <w:p w14:paraId="3223AA4A" w14:textId="2500B12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а) государственный заказчик в течение 10 рабочих дней со дня поступления документов направляет единственному поставщику протокол цены единицы продукции и заключение с предложениями об изменении цены продукции (с соответствующим обоснованием причин такого изменения), а в случае, если цена на продукцию определена с применением затратного метода с приложением к такому заключению копии обосновывающих документов с указанием позиций, предложенных к изменению, с соответствующим обоснованием; </w:t>
      </w:r>
    </w:p>
    <w:p w14:paraId="1D489ECB"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б) единственный поставщик рассматривает поступившие от государственного заказчика документы и в срок не позднее 5 рабочих дней с момента их получения уведомляет государственного заказчика о готовности заключить государственный контракт на поставку товара по цене за единицу на предложенных условиях, либо направляет государственному заказчику мотивированный отказ с обоснованием несогласия с изменением цены единицы продукции (в случае применения затратного метода по каждой позиции, предложенной к изменению);</w:t>
      </w:r>
    </w:p>
    <w:p w14:paraId="06009749"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в) государственный заказчик вправе проводить консультации с единственным поставщиком и (или) запрашивать у единственного поставщика дополнительные информацию и документы, связанные с определением цены единицы продукции, для достижения соглашения по указанным вопросам. В </w:t>
      </w:r>
      <w:r w:rsidRPr="00371686">
        <w:rPr>
          <w:rFonts w:ascii="Times New Roman" w:hAnsi="Times New Roman" w:cs="Times New Roman"/>
          <w:sz w:val="28"/>
          <w:szCs w:val="28"/>
        </w:rPr>
        <w:lastRenderedPageBreak/>
        <w:t>случае проведения таких консультаций между государственным заказчиком и единственным поставщиком их результаты фиксируются протоколом, который прилагается к протоколу цены единицы продукции либо к мотивированному отказу;</w:t>
      </w:r>
    </w:p>
    <w:p w14:paraId="5FB86E36" w14:textId="2698E323"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г) государственный заказчик в течение 5 рабочих дней с момента получения документов, указанных в подпункте «б» настоящего пункта, с учетом достигнутых договоренностей вносит изменения в заключение государственного заказчика, протокол цены единицы продукции и иные обосновывающие документы (при необходимости).</w:t>
      </w:r>
    </w:p>
    <w:p w14:paraId="4168EB47"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 </w:t>
      </w:r>
    </w:p>
    <w:p w14:paraId="7116DE94" w14:textId="55BA0F55"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126 дополнить абзацами следующего содержания:</w:t>
      </w:r>
    </w:p>
    <w:p w14:paraId="1565C12A"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отсутствия согласия государственного заказчика с ценой единицы продукции государственный заказчик дополнительно направляет в Федеральную антимонопольную службу заявление о рассмотрении разногласий по цене продукции в соответствии с разделом IX настоящего Положения.</w:t>
      </w:r>
    </w:p>
    <w:p w14:paraId="7BB02339"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Копию заявления о рассмотрении разногласий по цене продукции государственный заказчик одновременно направляет единственному поставщику и в соответствующий отраслевой орган.».</w:t>
      </w:r>
    </w:p>
    <w:p w14:paraId="2F44400A" w14:textId="67486625"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пункте 127 после абзаца первого дополнить абзацем следующего содержания:</w:t>
      </w:r>
    </w:p>
    <w:p w14:paraId="68597CB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«При наличии разногласий по цене на продукцию, не урегулированных на момент заключения государственного контракта (дополнительного соглашения к государственному контракту), регистрация цены единицы продукции осуществляется на основании решения Федеральной антимонопольной службы по неурегулированным разногласиям по цене продукции, предусмотренного пунктом 174 настоящего Положения.»</w:t>
      </w:r>
    </w:p>
    <w:p w14:paraId="4C11BA4A" w14:textId="007C4CEA"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Пункт 129 дополнить абзацем следующего содержания:</w:t>
      </w:r>
    </w:p>
    <w:p w14:paraId="5F248BD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случае наличия неурегулированных разногласий по цене продукции в государственном контракте вид цены на продукцию устанавливается как ориентировочная (уточняемая) цена или цена, возмещающая издержки, а условия уточнения затрат, по которым отсутствует согласие – на основании решения Федеральной антимонопольной службы, указанного в пункте 174 настоящего Положения.».</w:t>
      </w:r>
    </w:p>
    <w:p w14:paraId="1816751B" w14:textId="695359FA"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Абзац четвертый пункта 155 изложить в следующей редакции:</w:t>
      </w:r>
    </w:p>
    <w:p w14:paraId="30973BCA"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lastRenderedPageBreak/>
        <w:t>«цену на продукцию – в размере, предложенном единственным поставщиком по результатам проверки государственным заказчиком его предложения о цене продукции;».</w:t>
      </w:r>
    </w:p>
    <w:p w14:paraId="34DD89F4" w14:textId="2BF1E74C"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Дополнить пунктом 155.1 следующего содержания:</w:t>
      </w:r>
    </w:p>
    <w:p w14:paraId="320219C0"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«155.1. В случае несогласия государственного заказчика с ценой на продукцию, предложенной единственным поставщиком, государственный заказчик и единственный поставщик осуществляют урегулирование имеющихся разногласий в следующем порядке:</w:t>
      </w:r>
    </w:p>
    <w:p w14:paraId="15A2B8D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а) государственный заказчик направляет единственному поставщику протокол цены единицы продукции и заключение с предложениями об изменении цены продукции (с соответствующим обоснованием причин такого изменения), а в случае, если цена на продукцию определена с применением затратного метода с приложением к такому заключению копии обосновывающих документов с указанием позиций, предложенных к изменению, с соответствующим обоснованием и сформированный с учетом указанных предложений проект государственного контракта;</w:t>
      </w:r>
    </w:p>
    <w:p w14:paraId="1E9AAF28"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б) единственный поставщик рассматривает поступившие от государственного заказчика документы и в срок не позднее 5 рабочих дней с момента их получения подписывает государственный контракт либо направляет государственному заказчику мотивированный отказ с обоснованием несогласия с изменением цены единицы продукции (в случае применения затратного метода по каждой позиции, предложенной к изменению);</w:t>
      </w:r>
    </w:p>
    <w:p w14:paraId="2F3E6634"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в) государственный заказчик вправе проводить консультации с единственным поставщиком и (или) запрашивать у единственного поставщика дополнительные информацию и документы, связанные с определением цены единицы продукции, для достижения соглашения по указанным вопросам. В случае проведения таких консультаций между государственным заказчиком и единственным поставщиком их результаты фиксируются протоколом, который прилагается к протоколу цены единицы продукции либо к мотивированному отказу. </w:t>
      </w:r>
    </w:p>
    <w:p w14:paraId="07E3961C" w14:textId="524E7182"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г) в случае наличия неурегулированных разногласий по цене продукции государственный заказчик вносит изменения в проект государственного контракта, устанавливая вид цены на продукцию как ориентировочную (уточняемую) цену или цену, возмещающую издержки, а также условия уточнения затрат, по которым отсутствует согласие – на основании решения Федеральной антимонопольной службы, указанного в пункте 174 настоящего Положения, и направляет единственному поставщику соответствующий проект государственного контракта. </w:t>
      </w:r>
    </w:p>
    <w:p w14:paraId="4102730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lastRenderedPageBreak/>
        <w:t>В случае отсутствия согласия по цене продукции государственный заказчик направляет в Федеральную антимонопольную службу заявление о рассмотрении разногласий о цене продукции в соответствии с разделом IX настоящего Положения.</w:t>
      </w:r>
    </w:p>
    <w:p w14:paraId="1602EE78"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Копию заявления о рассмотрении разногласий по цене продукции государственный заказчик одновременно направляет единственному поставщику и в соответствующий отраслевой орган.».</w:t>
      </w:r>
    </w:p>
    <w:p w14:paraId="098323CD" w14:textId="5F3F7628" w:rsidR="00371686" w:rsidRPr="00371686" w:rsidRDefault="00371686" w:rsidP="001E17C5">
      <w:pPr>
        <w:pStyle w:val="a3"/>
        <w:numPr>
          <w:ilvl w:val="0"/>
          <w:numId w:val="32"/>
        </w:numPr>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Дополнить разделом IX следующего содержания:</w:t>
      </w:r>
    </w:p>
    <w:p w14:paraId="0701176A"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«IX. Порядок урегулирования разногласий по цене на продукцию</w:t>
      </w:r>
    </w:p>
    <w:p w14:paraId="4FEBE9D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169. Разногласия по цене на продукцию, указанную в подпунктах «а» - «г» пункта 6 настоящего Положения, поставляемую по государственному контракту, заключаемому с единственным поставщиком, подлежат урегулированию в порядке, установленном настоящим разделом. </w:t>
      </w:r>
    </w:p>
    <w:p w14:paraId="2877B18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170. К заявлению о рассмотрении разногласий по цене продукции прилагаются следующие документы:</w:t>
      </w:r>
    </w:p>
    <w:p w14:paraId="12E18320"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а) заключение государственного заказчика с предложениями об изменении цены продукции (с соответствующим обоснованием причин такого изменения), а в случае, если цена на продукцию определена с применением затратного метода с приложением к такому заключению копии обосновывающих документов с указанием позиций, предложенных к изменению, с соответствующим обоснованием;</w:t>
      </w:r>
    </w:p>
    <w:p w14:paraId="70700D4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б) мотивированный отказ единственного поставщика с обоснованием несогласия с изменением цены единицы продукции (в случае применения затратного метода по каждой позиции, предложенной к изменению);</w:t>
      </w:r>
    </w:p>
    <w:p w14:paraId="15B9846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обосновывающие документы, предусмотренные пунктом 37 настоящего Положения.</w:t>
      </w:r>
    </w:p>
    <w:p w14:paraId="09184A31"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171. Единственный поставщик вправе дополнительно представить в Федеральную антимонопольную службу и отраслевой орган заключение экспертной организации на неурегулированные разногласия.</w:t>
      </w:r>
    </w:p>
    <w:p w14:paraId="03E3022F"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172. Основаниями для принятия решения об отказе в рассмотрении заявления о рассмотрении разногласий по цене продукции являются:</w:t>
      </w:r>
    </w:p>
    <w:p w14:paraId="36D78A6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а) непредставление полного комплекта документов в составе заявления о рассмотрении разногласий по цене продукции, предусмотренных пунктом 170 настоящего Положения;</w:t>
      </w:r>
    </w:p>
    <w:p w14:paraId="05E4AC1E"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б) заключение государственного контракта (дополнительного соглашения к государственному контракту) до рассмотрения разногласий по цене продукции. </w:t>
      </w:r>
    </w:p>
    <w:p w14:paraId="30ABBE8F"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 xml:space="preserve">173. Отраслевой орган рассматривает заявление о рассмотрении разногласий по цене продукции и представляет в Федеральную </w:t>
      </w:r>
      <w:r w:rsidRPr="00371686">
        <w:rPr>
          <w:rFonts w:ascii="Times New Roman" w:hAnsi="Times New Roman" w:cs="Times New Roman"/>
          <w:sz w:val="28"/>
          <w:szCs w:val="28"/>
        </w:rPr>
        <w:lastRenderedPageBreak/>
        <w:t>антимонопольную службу заключение отраслевого органа на неурегулированные разногласия в части изменения цены продукции, а в случае, если цена на продукцию определена с применением затратного метода - позиций, предложенных к изменению.</w:t>
      </w:r>
    </w:p>
    <w:p w14:paraId="47BA4E9D"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Заключение отраслевого органа представляется в Федеральную антимонопольную службу до принятия решения Федеральной антимонопольной службой по неурегулированным разногласиям.</w:t>
      </w:r>
    </w:p>
    <w:p w14:paraId="5166AEA2"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Для подготовки заключения отраслевой орган вправе проводить консультации с государственным заказчиком, единственным поставщиком, исполнителем, запрашивать у них дополнительную информацию и документы.</w:t>
      </w:r>
    </w:p>
    <w:p w14:paraId="6B464F45"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174. Федеральная антимонопольная служба в срок, не превышающий 20 рабочих дней со дня получения заявления о рассмотрении разногласий по цене продукции в порядке, установленном ею, рассматривает такое заявление и принимает решение по неурегулированным разногласиям в части изменения цены продукции, а в случае, если цена на продукцию определена с применением затратного метода - позиций, предложенных к изменению.</w:t>
      </w:r>
    </w:p>
    <w:p w14:paraId="035C02C8"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В целях подготовки соответствующего решения Федеральная антимонопольная служба вправе проводить консультации с государственным заказчиком, отраслевым органом, единственным поставщиком, исполнителем, запрашивать у них дополнительную информацию и документы.</w:t>
      </w:r>
    </w:p>
    <w:p w14:paraId="7BE357BE" w14:textId="77777777" w:rsidR="00371686" w:rsidRPr="00371686"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Федеральная антимонопольная служба не позднее рабочего дня, следующего за датой принятия соответствующего решения, направляет его государственному заказчику, отраслевому органу и единственному поставщику.</w:t>
      </w:r>
    </w:p>
    <w:p w14:paraId="77C2CEDC" w14:textId="5BAA10DA" w:rsidR="007D4286" w:rsidRPr="00BF752A" w:rsidRDefault="00371686" w:rsidP="001E17C5">
      <w:pPr>
        <w:pStyle w:val="a3"/>
        <w:tabs>
          <w:tab w:val="left" w:pos="1276"/>
        </w:tabs>
        <w:spacing w:after="0" w:line="360" w:lineRule="exact"/>
        <w:ind w:left="0" w:firstLine="709"/>
        <w:jc w:val="both"/>
        <w:rPr>
          <w:rFonts w:ascii="Times New Roman" w:hAnsi="Times New Roman" w:cs="Times New Roman"/>
          <w:sz w:val="28"/>
          <w:szCs w:val="28"/>
        </w:rPr>
      </w:pPr>
      <w:r w:rsidRPr="00371686">
        <w:rPr>
          <w:rFonts w:ascii="Times New Roman" w:hAnsi="Times New Roman" w:cs="Times New Roman"/>
          <w:sz w:val="28"/>
          <w:szCs w:val="28"/>
        </w:rPr>
        <w:t>Решение Федеральной антимонопольной службы по неурегулированным разногласиям по цене продукции действительно для заключения государственного контракта (дополнительного соглашения к государственному контракту).».</w:t>
      </w:r>
    </w:p>
    <w:p w14:paraId="40AE64C4" w14:textId="77777777" w:rsidR="00743CA8" w:rsidRPr="00BF752A" w:rsidRDefault="00743CA8" w:rsidP="001E17C5">
      <w:pPr>
        <w:tabs>
          <w:tab w:val="left" w:pos="1276"/>
        </w:tabs>
        <w:spacing w:after="0" w:line="360" w:lineRule="exact"/>
        <w:jc w:val="center"/>
        <w:rPr>
          <w:rFonts w:ascii="Times New Roman" w:hAnsi="Times New Roman" w:cs="Times New Roman"/>
          <w:sz w:val="28"/>
          <w:szCs w:val="28"/>
        </w:rPr>
      </w:pPr>
    </w:p>
    <w:p w14:paraId="761F5DC8" w14:textId="2C5DAED4" w:rsidR="000D19F5" w:rsidRPr="000100C5" w:rsidRDefault="000D19F5" w:rsidP="001E17C5">
      <w:pPr>
        <w:tabs>
          <w:tab w:val="left" w:pos="1276"/>
        </w:tabs>
        <w:spacing w:after="0" w:line="360" w:lineRule="exact"/>
        <w:jc w:val="center"/>
        <w:rPr>
          <w:rFonts w:ascii="Times New Roman" w:hAnsi="Times New Roman" w:cs="Times New Roman"/>
          <w:sz w:val="28"/>
          <w:szCs w:val="28"/>
        </w:rPr>
      </w:pPr>
      <w:r w:rsidRPr="000100C5">
        <w:rPr>
          <w:rFonts w:ascii="Times New Roman" w:hAnsi="Times New Roman" w:cs="Times New Roman"/>
          <w:sz w:val="28"/>
          <w:szCs w:val="28"/>
        </w:rPr>
        <w:t>______________</w:t>
      </w:r>
    </w:p>
    <w:sectPr w:rsidR="000D19F5" w:rsidRPr="000100C5" w:rsidSect="001E17C5">
      <w:pgSz w:w="11906" w:h="16838"/>
      <w:pgMar w:top="1418" w:right="992" w:bottom="1134" w:left="1559"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F7A5" w14:textId="77777777" w:rsidR="00983C90" w:rsidRDefault="00983C90" w:rsidP="00623889">
      <w:pPr>
        <w:spacing w:after="0" w:line="240" w:lineRule="auto"/>
      </w:pPr>
      <w:r>
        <w:separator/>
      </w:r>
    </w:p>
  </w:endnote>
  <w:endnote w:type="continuationSeparator" w:id="0">
    <w:p w14:paraId="174D1D49" w14:textId="77777777" w:rsidR="00983C90" w:rsidRDefault="00983C90" w:rsidP="0062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FDCA2" w14:textId="77777777" w:rsidR="00983C90" w:rsidRDefault="00983C90" w:rsidP="00623889">
      <w:pPr>
        <w:spacing w:after="0" w:line="240" w:lineRule="auto"/>
      </w:pPr>
      <w:r>
        <w:separator/>
      </w:r>
    </w:p>
  </w:footnote>
  <w:footnote w:type="continuationSeparator" w:id="0">
    <w:p w14:paraId="34F979DE" w14:textId="77777777" w:rsidR="00983C90" w:rsidRDefault="00983C90" w:rsidP="00623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83689"/>
      <w:docPartObj>
        <w:docPartGallery w:val="Page Numbers (Top of Page)"/>
        <w:docPartUnique/>
      </w:docPartObj>
    </w:sdtPr>
    <w:sdtEndPr>
      <w:rPr>
        <w:rFonts w:ascii="Times New Roman" w:hAnsi="Times New Roman" w:cs="Times New Roman"/>
        <w:sz w:val="24"/>
      </w:rPr>
    </w:sdtEndPr>
    <w:sdtContent>
      <w:p w14:paraId="7D91360D" w14:textId="24C93BA5" w:rsidR="003B3FA7" w:rsidRPr="003B3FA7" w:rsidRDefault="003B3FA7">
        <w:pPr>
          <w:pStyle w:val="ab"/>
          <w:jc w:val="center"/>
          <w:rPr>
            <w:rFonts w:ascii="Times New Roman" w:hAnsi="Times New Roman" w:cs="Times New Roman"/>
            <w:sz w:val="24"/>
          </w:rPr>
        </w:pPr>
        <w:r w:rsidRPr="003B3FA7">
          <w:rPr>
            <w:rFonts w:ascii="Times New Roman" w:hAnsi="Times New Roman" w:cs="Times New Roman"/>
            <w:sz w:val="24"/>
          </w:rPr>
          <w:fldChar w:fldCharType="begin"/>
        </w:r>
        <w:r w:rsidRPr="003B3FA7">
          <w:rPr>
            <w:rFonts w:ascii="Times New Roman" w:hAnsi="Times New Roman" w:cs="Times New Roman"/>
            <w:sz w:val="24"/>
          </w:rPr>
          <w:instrText>PAGE   \* MERGEFORMAT</w:instrText>
        </w:r>
        <w:r w:rsidRPr="003B3FA7">
          <w:rPr>
            <w:rFonts w:ascii="Times New Roman" w:hAnsi="Times New Roman" w:cs="Times New Roman"/>
            <w:sz w:val="24"/>
          </w:rPr>
          <w:fldChar w:fldCharType="separate"/>
        </w:r>
        <w:r w:rsidR="002706FB">
          <w:rPr>
            <w:rFonts w:ascii="Times New Roman" w:hAnsi="Times New Roman" w:cs="Times New Roman"/>
            <w:noProof/>
            <w:sz w:val="24"/>
          </w:rPr>
          <w:t>2</w:t>
        </w:r>
        <w:r w:rsidRPr="003B3FA7">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096F" w14:textId="788EC1E8" w:rsidR="008043CB" w:rsidRDefault="008043CB">
    <w:pPr>
      <w:pStyle w:val="ab"/>
      <w:jc w:val="center"/>
    </w:pPr>
  </w:p>
  <w:p w14:paraId="3BCA8A1F" w14:textId="77777777" w:rsidR="008043CB" w:rsidRDefault="008043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E78"/>
    <w:multiLevelType w:val="multilevel"/>
    <w:tmpl w:val="C7EE951A"/>
    <w:lvl w:ilvl="0">
      <w:start w:val="1"/>
      <w:numFmt w:val="upperRoman"/>
      <w:lvlText w:val="%1."/>
      <w:lvlJc w:val="left"/>
      <w:pPr>
        <w:ind w:left="1425" w:hanging="720"/>
      </w:pPr>
      <w:rPr>
        <w:rFonts w:hint="default"/>
      </w:rPr>
    </w:lvl>
    <w:lvl w:ilvl="1">
      <w:start w:val="1"/>
      <w:numFmt w:val="decimal"/>
      <w:lvlText w:val="%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57B7EF5"/>
    <w:multiLevelType w:val="hybridMultilevel"/>
    <w:tmpl w:val="A3660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346B7A"/>
    <w:multiLevelType w:val="hybridMultilevel"/>
    <w:tmpl w:val="492C7892"/>
    <w:lvl w:ilvl="0" w:tplc="27065A4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C1A"/>
    <w:multiLevelType w:val="multilevel"/>
    <w:tmpl w:val="0DF24DD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435D28"/>
    <w:multiLevelType w:val="hybridMultilevel"/>
    <w:tmpl w:val="168EB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852151"/>
    <w:multiLevelType w:val="hybridMultilevel"/>
    <w:tmpl w:val="C3AADAAE"/>
    <w:lvl w:ilvl="0" w:tplc="27065A4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4947D9"/>
    <w:multiLevelType w:val="hybridMultilevel"/>
    <w:tmpl w:val="2668B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373725"/>
    <w:multiLevelType w:val="hybridMultilevel"/>
    <w:tmpl w:val="B0C4EAF2"/>
    <w:lvl w:ilvl="0" w:tplc="6C14D9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A57B8"/>
    <w:multiLevelType w:val="hybridMultilevel"/>
    <w:tmpl w:val="24F2D554"/>
    <w:lvl w:ilvl="0" w:tplc="16BA3352">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1A1506"/>
    <w:multiLevelType w:val="hybridMultilevel"/>
    <w:tmpl w:val="3E0CE674"/>
    <w:lvl w:ilvl="0" w:tplc="833E5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992D42"/>
    <w:multiLevelType w:val="multilevel"/>
    <w:tmpl w:val="CCD253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401441"/>
    <w:multiLevelType w:val="hybridMultilevel"/>
    <w:tmpl w:val="A3660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4623D3"/>
    <w:multiLevelType w:val="hybridMultilevel"/>
    <w:tmpl w:val="FDE62422"/>
    <w:lvl w:ilvl="0" w:tplc="6C14D98C">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36CCF"/>
    <w:multiLevelType w:val="hybridMultilevel"/>
    <w:tmpl w:val="FF7A6E52"/>
    <w:lvl w:ilvl="0" w:tplc="27065A4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DE4B3E"/>
    <w:multiLevelType w:val="hybridMultilevel"/>
    <w:tmpl w:val="A2D4291E"/>
    <w:lvl w:ilvl="0" w:tplc="0419000F">
      <w:start w:val="1"/>
      <w:numFmt w:val="decimal"/>
      <w:lvlText w:val="%1."/>
      <w:lvlJc w:val="left"/>
      <w:pPr>
        <w:ind w:left="3196" w:hanging="360"/>
      </w:pPr>
      <w:rPr>
        <w:color w:val="auto"/>
      </w:rPr>
    </w:lvl>
    <w:lvl w:ilvl="1" w:tplc="B238BAB0">
      <w:start w:val="1"/>
      <w:numFmt w:val="lowerLetter"/>
      <w:lvlText w:val="%2)"/>
      <w:lvlJc w:val="left"/>
      <w:pPr>
        <w:ind w:left="2062"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16103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F4200"/>
    <w:multiLevelType w:val="hybridMultilevel"/>
    <w:tmpl w:val="8BB0761C"/>
    <w:lvl w:ilvl="0" w:tplc="27065A4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9465B0"/>
    <w:multiLevelType w:val="hybridMultilevel"/>
    <w:tmpl w:val="17C420BE"/>
    <w:lvl w:ilvl="0" w:tplc="6C14D9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1330C"/>
    <w:multiLevelType w:val="hybridMultilevel"/>
    <w:tmpl w:val="4154B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75494E"/>
    <w:multiLevelType w:val="hybridMultilevel"/>
    <w:tmpl w:val="0A56ED3C"/>
    <w:lvl w:ilvl="0" w:tplc="27065A4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B0368D"/>
    <w:multiLevelType w:val="hybridMultilevel"/>
    <w:tmpl w:val="B5947C1A"/>
    <w:lvl w:ilvl="0" w:tplc="27065A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A4B14"/>
    <w:multiLevelType w:val="hybridMultilevel"/>
    <w:tmpl w:val="E2B0003A"/>
    <w:lvl w:ilvl="0" w:tplc="27065A4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8548B2"/>
    <w:multiLevelType w:val="hybridMultilevel"/>
    <w:tmpl w:val="D1008120"/>
    <w:lvl w:ilvl="0" w:tplc="4664F124">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EE67C6"/>
    <w:multiLevelType w:val="hybridMultilevel"/>
    <w:tmpl w:val="C70EE21A"/>
    <w:lvl w:ilvl="0" w:tplc="27065A4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8364B1"/>
    <w:multiLevelType w:val="hybridMultilevel"/>
    <w:tmpl w:val="417E0E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153E92"/>
    <w:multiLevelType w:val="multilevel"/>
    <w:tmpl w:val="73920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F53DB5"/>
    <w:multiLevelType w:val="hybridMultilevel"/>
    <w:tmpl w:val="F12CAE8C"/>
    <w:lvl w:ilvl="0" w:tplc="C28E5780">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AF3386"/>
    <w:multiLevelType w:val="hybridMultilevel"/>
    <w:tmpl w:val="C6F086FE"/>
    <w:lvl w:ilvl="0" w:tplc="4CAA9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455FF"/>
    <w:multiLevelType w:val="multilevel"/>
    <w:tmpl w:val="6F407E9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2E64BBC"/>
    <w:multiLevelType w:val="hybridMultilevel"/>
    <w:tmpl w:val="7C4A9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8A0395"/>
    <w:multiLevelType w:val="hybridMultilevel"/>
    <w:tmpl w:val="1F847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204027"/>
    <w:multiLevelType w:val="hybridMultilevel"/>
    <w:tmpl w:val="9AF64D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8"/>
  </w:num>
  <w:num w:numId="3">
    <w:abstractNumId w:val="8"/>
  </w:num>
  <w:num w:numId="4">
    <w:abstractNumId w:val="31"/>
  </w:num>
  <w:num w:numId="5">
    <w:abstractNumId w:val="27"/>
  </w:num>
  <w:num w:numId="6">
    <w:abstractNumId w:val="9"/>
  </w:num>
  <w:num w:numId="7">
    <w:abstractNumId w:val="24"/>
  </w:num>
  <w:num w:numId="8">
    <w:abstractNumId w:val="12"/>
  </w:num>
  <w:num w:numId="9">
    <w:abstractNumId w:val="3"/>
  </w:num>
  <w:num w:numId="10">
    <w:abstractNumId w:val="0"/>
  </w:num>
  <w:num w:numId="11">
    <w:abstractNumId w:val="10"/>
  </w:num>
  <w:num w:numId="12">
    <w:abstractNumId w:val="25"/>
  </w:num>
  <w:num w:numId="13">
    <w:abstractNumId w:val="28"/>
  </w:num>
  <w:num w:numId="14">
    <w:abstractNumId w:val="17"/>
  </w:num>
  <w:num w:numId="15">
    <w:abstractNumId w:val="7"/>
  </w:num>
  <w:num w:numId="16">
    <w:abstractNumId w:val="14"/>
  </w:num>
  <w:num w:numId="17">
    <w:abstractNumId w:val="1"/>
  </w:num>
  <w:num w:numId="18">
    <w:abstractNumId w:val="11"/>
  </w:num>
  <w:num w:numId="19">
    <w:abstractNumId w:val="20"/>
  </w:num>
  <w:num w:numId="20">
    <w:abstractNumId w:val="13"/>
  </w:num>
  <w:num w:numId="21">
    <w:abstractNumId w:val="30"/>
  </w:num>
  <w:num w:numId="22">
    <w:abstractNumId w:val="15"/>
  </w:num>
  <w:num w:numId="23">
    <w:abstractNumId w:val="22"/>
  </w:num>
  <w:num w:numId="24">
    <w:abstractNumId w:val="19"/>
  </w:num>
  <w:num w:numId="25">
    <w:abstractNumId w:val="21"/>
  </w:num>
  <w:num w:numId="26">
    <w:abstractNumId w:val="29"/>
  </w:num>
  <w:num w:numId="27">
    <w:abstractNumId w:val="6"/>
  </w:num>
  <w:num w:numId="28">
    <w:abstractNumId w:val="2"/>
  </w:num>
  <w:num w:numId="29">
    <w:abstractNumId w:val="5"/>
  </w:num>
  <w:num w:numId="30">
    <w:abstractNumId w:val="16"/>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34"/>
    <w:rsid w:val="000009F9"/>
    <w:rsid w:val="000100C5"/>
    <w:rsid w:val="000235D2"/>
    <w:rsid w:val="000239CB"/>
    <w:rsid w:val="00024C63"/>
    <w:rsid w:val="00025162"/>
    <w:rsid w:val="00026456"/>
    <w:rsid w:val="00033920"/>
    <w:rsid w:val="00035B8F"/>
    <w:rsid w:val="00040FAF"/>
    <w:rsid w:val="00041511"/>
    <w:rsid w:val="00042C83"/>
    <w:rsid w:val="00047666"/>
    <w:rsid w:val="0005771B"/>
    <w:rsid w:val="0006019D"/>
    <w:rsid w:val="00061FBF"/>
    <w:rsid w:val="00064120"/>
    <w:rsid w:val="00065207"/>
    <w:rsid w:val="000676AB"/>
    <w:rsid w:val="00072A5F"/>
    <w:rsid w:val="0007468D"/>
    <w:rsid w:val="00084375"/>
    <w:rsid w:val="000873E3"/>
    <w:rsid w:val="0009701C"/>
    <w:rsid w:val="000A7C6A"/>
    <w:rsid w:val="000A7EB9"/>
    <w:rsid w:val="000B4C79"/>
    <w:rsid w:val="000B733D"/>
    <w:rsid w:val="000B7462"/>
    <w:rsid w:val="000C15FC"/>
    <w:rsid w:val="000C4837"/>
    <w:rsid w:val="000C4F08"/>
    <w:rsid w:val="000D19F5"/>
    <w:rsid w:val="000D5CC2"/>
    <w:rsid w:val="000D5DD7"/>
    <w:rsid w:val="000D677A"/>
    <w:rsid w:val="000E31D9"/>
    <w:rsid w:val="000E6AFA"/>
    <w:rsid w:val="0010116E"/>
    <w:rsid w:val="0010230F"/>
    <w:rsid w:val="0010242A"/>
    <w:rsid w:val="001052FA"/>
    <w:rsid w:val="00105E49"/>
    <w:rsid w:val="00105EEC"/>
    <w:rsid w:val="0011787C"/>
    <w:rsid w:val="00125445"/>
    <w:rsid w:val="0012552E"/>
    <w:rsid w:val="00125A4C"/>
    <w:rsid w:val="001324EC"/>
    <w:rsid w:val="00146AF0"/>
    <w:rsid w:val="00147D0A"/>
    <w:rsid w:val="001602AA"/>
    <w:rsid w:val="0016420F"/>
    <w:rsid w:val="00167AF8"/>
    <w:rsid w:val="001717A1"/>
    <w:rsid w:val="00174C72"/>
    <w:rsid w:val="001763BD"/>
    <w:rsid w:val="00183166"/>
    <w:rsid w:val="0018342A"/>
    <w:rsid w:val="0019441D"/>
    <w:rsid w:val="001A1677"/>
    <w:rsid w:val="001A67FA"/>
    <w:rsid w:val="001A77F8"/>
    <w:rsid w:val="001B026D"/>
    <w:rsid w:val="001C04A5"/>
    <w:rsid w:val="001C28D9"/>
    <w:rsid w:val="001C6F76"/>
    <w:rsid w:val="001D788B"/>
    <w:rsid w:val="001D7B10"/>
    <w:rsid w:val="001E17C5"/>
    <w:rsid w:val="001E19F8"/>
    <w:rsid w:val="001E69B4"/>
    <w:rsid w:val="00207853"/>
    <w:rsid w:val="00212D2E"/>
    <w:rsid w:val="00225C22"/>
    <w:rsid w:val="00242EE4"/>
    <w:rsid w:val="00245B36"/>
    <w:rsid w:val="00262D0D"/>
    <w:rsid w:val="00263679"/>
    <w:rsid w:val="00266440"/>
    <w:rsid w:val="0026790F"/>
    <w:rsid w:val="002706FB"/>
    <w:rsid w:val="00271197"/>
    <w:rsid w:val="002712BB"/>
    <w:rsid w:val="0027493A"/>
    <w:rsid w:val="00274E8B"/>
    <w:rsid w:val="00276AFB"/>
    <w:rsid w:val="0028626F"/>
    <w:rsid w:val="002869E1"/>
    <w:rsid w:val="00286A45"/>
    <w:rsid w:val="00293189"/>
    <w:rsid w:val="002941D8"/>
    <w:rsid w:val="002A0694"/>
    <w:rsid w:val="002A1DCB"/>
    <w:rsid w:val="002A79A3"/>
    <w:rsid w:val="002B22D9"/>
    <w:rsid w:val="002C34B2"/>
    <w:rsid w:val="002C40CB"/>
    <w:rsid w:val="002C4D68"/>
    <w:rsid w:val="002D5316"/>
    <w:rsid w:val="002E09FD"/>
    <w:rsid w:val="002E3848"/>
    <w:rsid w:val="002E5E06"/>
    <w:rsid w:val="002F1F67"/>
    <w:rsid w:val="002F2C38"/>
    <w:rsid w:val="003017AF"/>
    <w:rsid w:val="00305C75"/>
    <w:rsid w:val="003065FC"/>
    <w:rsid w:val="00310166"/>
    <w:rsid w:val="003155BE"/>
    <w:rsid w:val="00317F0D"/>
    <w:rsid w:val="00323706"/>
    <w:rsid w:val="00323C7F"/>
    <w:rsid w:val="00335C76"/>
    <w:rsid w:val="00336BC3"/>
    <w:rsid w:val="00337DEC"/>
    <w:rsid w:val="003400D0"/>
    <w:rsid w:val="0034312A"/>
    <w:rsid w:val="00355F8C"/>
    <w:rsid w:val="0036348C"/>
    <w:rsid w:val="00364B17"/>
    <w:rsid w:val="00365DA5"/>
    <w:rsid w:val="00371686"/>
    <w:rsid w:val="00385F98"/>
    <w:rsid w:val="00390F22"/>
    <w:rsid w:val="00395F6E"/>
    <w:rsid w:val="00396358"/>
    <w:rsid w:val="003A196D"/>
    <w:rsid w:val="003A19E6"/>
    <w:rsid w:val="003A5D27"/>
    <w:rsid w:val="003B305A"/>
    <w:rsid w:val="003B3FA7"/>
    <w:rsid w:val="003B502A"/>
    <w:rsid w:val="003C0E03"/>
    <w:rsid w:val="003C43DD"/>
    <w:rsid w:val="003C601C"/>
    <w:rsid w:val="003E07FB"/>
    <w:rsid w:val="003E18B7"/>
    <w:rsid w:val="003E1ADB"/>
    <w:rsid w:val="003E5D16"/>
    <w:rsid w:val="003F2EC5"/>
    <w:rsid w:val="003F3A96"/>
    <w:rsid w:val="003F454C"/>
    <w:rsid w:val="00400F9C"/>
    <w:rsid w:val="004026FE"/>
    <w:rsid w:val="00406DA9"/>
    <w:rsid w:val="0041195B"/>
    <w:rsid w:val="00421678"/>
    <w:rsid w:val="0043153C"/>
    <w:rsid w:val="004315C5"/>
    <w:rsid w:val="004339A5"/>
    <w:rsid w:val="00437A2E"/>
    <w:rsid w:val="00442D8B"/>
    <w:rsid w:val="00442FF1"/>
    <w:rsid w:val="00444043"/>
    <w:rsid w:val="0045322E"/>
    <w:rsid w:val="00456D3F"/>
    <w:rsid w:val="00457D8D"/>
    <w:rsid w:val="00460DB4"/>
    <w:rsid w:val="00465A77"/>
    <w:rsid w:val="00465E28"/>
    <w:rsid w:val="00466986"/>
    <w:rsid w:val="00472197"/>
    <w:rsid w:val="00473A81"/>
    <w:rsid w:val="004809C9"/>
    <w:rsid w:val="00492EEF"/>
    <w:rsid w:val="004948DB"/>
    <w:rsid w:val="0049544C"/>
    <w:rsid w:val="0049561D"/>
    <w:rsid w:val="00496731"/>
    <w:rsid w:val="004A6E0D"/>
    <w:rsid w:val="004B07A0"/>
    <w:rsid w:val="004B2D9C"/>
    <w:rsid w:val="004B627E"/>
    <w:rsid w:val="004C5D5F"/>
    <w:rsid w:val="004C6D67"/>
    <w:rsid w:val="004D2E3D"/>
    <w:rsid w:val="004D418C"/>
    <w:rsid w:val="004E1AE5"/>
    <w:rsid w:val="004F1DB4"/>
    <w:rsid w:val="004F62DB"/>
    <w:rsid w:val="004F6593"/>
    <w:rsid w:val="004F7692"/>
    <w:rsid w:val="00500CF5"/>
    <w:rsid w:val="0050260E"/>
    <w:rsid w:val="005060D0"/>
    <w:rsid w:val="00506EEB"/>
    <w:rsid w:val="0051556C"/>
    <w:rsid w:val="00516AA9"/>
    <w:rsid w:val="00521F92"/>
    <w:rsid w:val="005248D8"/>
    <w:rsid w:val="00525A0C"/>
    <w:rsid w:val="00527244"/>
    <w:rsid w:val="0053710E"/>
    <w:rsid w:val="00537FFD"/>
    <w:rsid w:val="00540809"/>
    <w:rsid w:val="00545A20"/>
    <w:rsid w:val="005517A6"/>
    <w:rsid w:val="0055595C"/>
    <w:rsid w:val="00565A27"/>
    <w:rsid w:val="005715A8"/>
    <w:rsid w:val="00573684"/>
    <w:rsid w:val="00584A61"/>
    <w:rsid w:val="00586569"/>
    <w:rsid w:val="00590839"/>
    <w:rsid w:val="0059496A"/>
    <w:rsid w:val="0059538E"/>
    <w:rsid w:val="005A64B0"/>
    <w:rsid w:val="005B0C42"/>
    <w:rsid w:val="005B133A"/>
    <w:rsid w:val="005C1681"/>
    <w:rsid w:val="005E0124"/>
    <w:rsid w:val="00602A4E"/>
    <w:rsid w:val="00603902"/>
    <w:rsid w:val="00610441"/>
    <w:rsid w:val="00617EAA"/>
    <w:rsid w:val="00623217"/>
    <w:rsid w:val="00623889"/>
    <w:rsid w:val="00627C33"/>
    <w:rsid w:val="00635B73"/>
    <w:rsid w:val="0063772B"/>
    <w:rsid w:val="006449A8"/>
    <w:rsid w:val="006541F5"/>
    <w:rsid w:val="0065772E"/>
    <w:rsid w:val="00663662"/>
    <w:rsid w:val="006651B2"/>
    <w:rsid w:val="00671441"/>
    <w:rsid w:val="0068378C"/>
    <w:rsid w:val="00683DC2"/>
    <w:rsid w:val="00687F26"/>
    <w:rsid w:val="006948BC"/>
    <w:rsid w:val="006B198E"/>
    <w:rsid w:val="006B2C98"/>
    <w:rsid w:val="006B65F8"/>
    <w:rsid w:val="006C17EA"/>
    <w:rsid w:val="006C60C0"/>
    <w:rsid w:val="006D00FA"/>
    <w:rsid w:val="006D1196"/>
    <w:rsid w:val="006D1E39"/>
    <w:rsid w:val="006D6611"/>
    <w:rsid w:val="006D7CDB"/>
    <w:rsid w:val="006E1457"/>
    <w:rsid w:val="006E6A9B"/>
    <w:rsid w:val="006F140F"/>
    <w:rsid w:val="006F6A67"/>
    <w:rsid w:val="007030D1"/>
    <w:rsid w:val="00711EEA"/>
    <w:rsid w:val="007153BC"/>
    <w:rsid w:val="007220E1"/>
    <w:rsid w:val="00725333"/>
    <w:rsid w:val="00725990"/>
    <w:rsid w:val="00732332"/>
    <w:rsid w:val="007333E6"/>
    <w:rsid w:val="007339D7"/>
    <w:rsid w:val="007345A9"/>
    <w:rsid w:val="00735969"/>
    <w:rsid w:val="00736687"/>
    <w:rsid w:val="0074289D"/>
    <w:rsid w:val="00743CA8"/>
    <w:rsid w:val="00757A2A"/>
    <w:rsid w:val="00757A69"/>
    <w:rsid w:val="007617B5"/>
    <w:rsid w:val="00764581"/>
    <w:rsid w:val="00773183"/>
    <w:rsid w:val="0078095F"/>
    <w:rsid w:val="00783C8A"/>
    <w:rsid w:val="00785E3D"/>
    <w:rsid w:val="00786041"/>
    <w:rsid w:val="00787465"/>
    <w:rsid w:val="0079233C"/>
    <w:rsid w:val="00795DAD"/>
    <w:rsid w:val="007A1469"/>
    <w:rsid w:val="007A173A"/>
    <w:rsid w:val="007A1D57"/>
    <w:rsid w:val="007B2BCC"/>
    <w:rsid w:val="007B38CA"/>
    <w:rsid w:val="007C1709"/>
    <w:rsid w:val="007C3CC8"/>
    <w:rsid w:val="007C6052"/>
    <w:rsid w:val="007D094E"/>
    <w:rsid w:val="007D23D5"/>
    <w:rsid w:val="007D4286"/>
    <w:rsid w:val="007E1D01"/>
    <w:rsid w:val="007E21FB"/>
    <w:rsid w:val="00803EF5"/>
    <w:rsid w:val="008043CB"/>
    <w:rsid w:val="008054A2"/>
    <w:rsid w:val="00811AF6"/>
    <w:rsid w:val="00811BC2"/>
    <w:rsid w:val="00811D69"/>
    <w:rsid w:val="008121FA"/>
    <w:rsid w:val="00813C5A"/>
    <w:rsid w:val="008155E0"/>
    <w:rsid w:val="0081666A"/>
    <w:rsid w:val="00822674"/>
    <w:rsid w:val="00823B70"/>
    <w:rsid w:val="008268B2"/>
    <w:rsid w:val="00833117"/>
    <w:rsid w:val="008335E7"/>
    <w:rsid w:val="008347C6"/>
    <w:rsid w:val="00835C0F"/>
    <w:rsid w:val="008524CB"/>
    <w:rsid w:val="00853689"/>
    <w:rsid w:val="00856A43"/>
    <w:rsid w:val="00864871"/>
    <w:rsid w:val="0087682A"/>
    <w:rsid w:val="00876ABF"/>
    <w:rsid w:val="00880915"/>
    <w:rsid w:val="00882970"/>
    <w:rsid w:val="00883F6B"/>
    <w:rsid w:val="00884BC3"/>
    <w:rsid w:val="00886318"/>
    <w:rsid w:val="00887CC1"/>
    <w:rsid w:val="00891ADE"/>
    <w:rsid w:val="0089221F"/>
    <w:rsid w:val="0089225D"/>
    <w:rsid w:val="00893A46"/>
    <w:rsid w:val="008964C4"/>
    <w:rsid w:val="008965EB"/>
    <w:rsid w:val="008A4825"/>
    <w:rsid w:val="008A7805"/>
    <w:rsid w:val="008B18DD"/>
    <w:rsid w:val="008D55A6"/>
    <w:rsid w:val="008E03A4"/>
    <w:rsid w:val="008E0FD8"/>
    <w:rsid w:val="008E3F73"/>
    <w:rsid w:val="008E4095"/>
    <w:rsid w:val="008E7DAB"/>
    <w:rsid w:val="008F03DF"/>
    <w:rsid w:val="00901F90"/>
    <w:rsid w:val="009043EC"/>
    <w:rsid w:val="00906123"/>
    <w:rsid w:val="00907993"/>
    <w:rsid w:val="00917619"/>
    <w:rsid w:val="00917C24"/>
    <w:rsid w:val="00926A93"/>
    <w:rsid w:val="00926F14"/>
    <w:rsid w:val="00926F47"/>
    <w:rsid w:val="00931922"/>
    <w:rsid w:val="00932143"/>
    <w:rsid w:val="00932953"/>
    <w:rsid w:val="009342E0"/>
    <w:rsid w:val="00935826"/>
    <w:rsid w:val="00940ACD"/>
    <w:rsid w:val="009716CF"/>
    <w:rsid w:val="00973CEE"/>
    <w:rsid w:val="009756F9"/>
    <w:rsid w:val="00983C90"/>
    <w:rsid w:val="00987FD3"/>
    <w:rsid w:val="00991657"/>
    <w:rsid w:val="009A5F03"/>
    <w:rsid w:val="009B40D4"/>
    <w:rsid w:val="009B50C5"/>
    <w:rsid w:val="009C30EF"/>
    <w:rsid w:val="009C5BF9"/>
    <w:rsid w:val="009D179A"/>
    <w:rsid w:val="009D220A"/>
    <w:rsid w:val="009D5A1D"/>
    <w:rsid w:val="009D6D34"/>
    <w:rsid w:val="009E1878"/>
    <w:rsid w:val="009E2322"/>
    <w:rsid w:val="009F3883"/>
    <w:rsid w:val="009F4120"/>
    <w:rsid w:val="009F4309"/>
    <w:rsid w:val="009F4702"/>
    <w:rsid w:val="009F5A63"/>
    <w:rsid w:val="009F6050"/>
    <w:rsid w:val="00A046A8"/>
    <w:rsid w:val="00A07131"/>
    <w:rsid w:val="00A14C39"/>
    <w:rsid w:val="00A20DCF"/>
    <w:rsid w:val="00A278D5"/>
    <w:rsid w:val="00A32908"/>
    <w:rsid w:val="00A33456"/>
    <w:rsid w:val="00A360F8"/>
    <w:rsid w:val="00A3645A"/>
    <w:rsid w:val="00A41C44"/>
    <w:rsid w:val="00A44830"/>
    <w:rsid w:val="00A4503F"/>
    <w:rsid w:val="00A4721A"/>
    <w:rsid w:val="00A65468"/>
    <w:rsid w:val="00A66C72"/>
    <w:rsid w:val="00A71912"/>
    <w:rsid w:val="00A86A7C"/>
    <w:rsid w:val="00A87AB1"/>
    <w:rsid w:val="00A93C2E"/>
    <w:rsid w:val="00A96CB9"/>
    <w:rsid w:val="00AA0F2F"/>
    <w:rsid w:val="00AB475A"/>
    <w:rsid w:val="00AC5A47"/>
    <w:rsid w:val="00AD017E"/>
    <w:rsid w:val="00AE101E"/>
    <w:rsid w:val="00AF185F"/>
    <w:rsid w:val="00AF2FE1"/>
    <w:rsid w:val="00AF3B9B"/>
    <w:rsid w:val="00AF7B14"/>
    <w:rsid w:val="00AF7ECA"/>
    <w:rsid w:val="00B02F82"/>
    <w:rsid w:val="00B03D7E"/>
    <w:rsid w:val="00B07418"/>
    <w:rsid w:val="00B106E6"/>
    <w:rsid w:val="00B20916"/>
    <w:rsid w:val="00B20E02"/>
    <w:rsid w:val="00B23828"/>
    <w:rsid w:val="00B271C2"/>
    <w:rsid w:val="00B41BDF"/>
    <w:rsid w:val="00B42552"/>
    <w:rsid w:val="00B42A3C"/>
    <w:rsid w:val="00B5003B"/>
    <w:rsid w:val="00B51C5F"/>
    <w:rsid w:val="00B559D4"/>
    <w:rsid w:val="00B56EEC"/>
    <w:rsid w:val="00B635BE"/>
    <w:rsid w:val="00B64880"/>
    <w:rsid w:val="00B64FCE"/>
    <w:rsid w:val="00B71AC2"/>
    <w:rsid w:val="00B727DB"/>
    <w:rsid w:val="00B76FC0"/>
    <w:rsid w:val="00B80E0C"/>
    <w:rsid w:val="00B83257"/>
    <w:rsid w:val="00B97509"/>
    <w:rsid w:val="00BA5274"/>
    <w:rsid w:val="00BB147F"/>
    <w:rsid w:val="00BC196A"/>
    <w:rsid w:val="00BC6A62"/>
    <w:rsid w:val="00BE2372"/>
    <w:rsid w:val="00BF015D"/>
    <w:rsid w:val="00BF2715"/>
    <w:rsid w:val="00BF4655"/>
    <w:rsid w:val="00BF752A"/>
    <w:rsid w:val="00C05EB2"/>
    <w:rsid w:val="00C11FB8"/>
    <w:rsid w:val="00C12C13"/>
    <w:rsid w:val="00C130A3"/>
    <w:rsid w:val="00C1311B"/>
    <w:rsid w:val="00C16FA5"/>
    <w:rsid w:val="00C22806"/>
    <w:rsid w:val="00C431B9"/>
    <w:rsid w:val="00C507AD"/>
    <w:rsid w:val="00C508AC"/>
    <w:rsid w:val="00C57442"/>
    <w:rsid w:val="00C579D4"/>
    <w:rsid w:val="00C62DD5"/>
    <w:rsid w:val="00C67594"/>
    <w:rsid w:val="00C71A64"/>
    <w:rsid w:val="00C84F52"/>
    <w:rsid w:val="00CA3490"/>
    <w:rsid w:val="00CB19F0"/>
    <w:rsid w:val="00CB1EEE"/>
    <w:rsid w:val="00CB6C1C"/>
    <w:rsid w:val="00CD7464"/>
    <w:rsid w:val="00CE38CC"/>
    <w:rsid w:val="00CF0DE1"/>
    <w:rsid w:val="00CF519A"/>
    <w:rsid w:val="00D0323E"/>
    <w:rsid w:val="00D06DBD"/>
    <w:rsid w:val="00D151CB"/>
    <w:rsid w:val="00D1614D"/>
    <w:rsid w:val="00D168D2"/>
    <w:rsid w:val="00D176D1"/>
    <w:rsid w:val="00D17CF4"/>
    <w:rsid w:val="00D246F1"/>
    <w:rsid w:val="00D403ED"/>
    <w:rsid w:val="00D4216D"/>
    <w:rsid w:val="00D46317"/>
    <w:rsid w:val="00D50211"/>
    <w:rsid w:val="00D52E32"/>
    <w:rsid w:val="00D55474"/>
    <w:rsid w:val="00D64358"/>
    <w:rsid w:val="00D7003A"/>
    <w:rsid w:val="00D72D63"/>
    <w:rsid w:val="00D93981"/>
    <w:rsid w:val="00D942B7"/>
    <w:rsid w:val="00D96A77"/>
    <w:rsid w:val="00DA760F"/>
    <w:rsid w:val="00DB1AAF"/>
    <w:rsid w:val="00DB74B1"/>
    <w:rsid w:val="00DC188B"/>
    <w:rsid w:val="00DC7FE6"/>
    <w:rsid w:val="00DE15E7"/>
    <w:rsid w:val="00DE33FD"/>
    <w:rsid w:val="00DE41F6"/>
    <w:rsid w:val="00DE65FB"/>
    <w:rsid w:val="00DF0763"/>
    <w:rsid w:val="00DF0C75"/>
    <w:rsid w:val="00DF185B"/>
    <w:rsid w:val="00DF61D2"/>
    <w:rsid w:val="00E01E00"/>
    <w:rsid w:val="00E020FA"/>
    <w:rsid w:val="00E023D3"/>
    <w:rsid w:val="00E07D84"/>
    <w:rsid w:val="00E1511B"/>
    <w:rsid w:val="00E1737A"/>
    <w:rsid w:val="00E2125C"/>
    <w:rsid w:val="00E319E2"/>
    <w:rsid w:val="00E472CA"/>
    <w:rsid w:val="00E565B8"/>
    <w:rsid w:val="00E70D4C"/>
    <w:rsid w:val="00E72C9C"/>
    <w:rsid w:val="00E74727"/>
    <w:rsid w:val="00E76F2D"/>
    <w:rsid w:val="00E77A7D"/>
    <w:rsid w:val="00E8062A"/>
    <w:rsid w:val="00E878C0"/>
    <w:rsid w:val="00E95BE8"/>
    <w:rsid w:val="00E95C7D"/>
    <w:rsid w:val="00E95D58"/>
    <w:rsid w:val="00EA1F13"/>
    <w:rsid w:val="00EA41FF"/>
    <w:rsid w:val="00EB1793"/>
    <w:rsid w:val="00EB710E"/>
    <w:rsid w:val="00EC131C"/>
    <w:rsid w:val="00EC630A"/>
    <w:rsid w:val="00ED2079"/>
    <w:rsid w:val="00ED2567"/>
    <w:rsid w:val="00ED42C4"/>
    <w:rsid w:val="00ED648E"/>
    <w:rsid w:val="00EE09FC"/>
    <w:rsid w:val="00EE3C8E"/>
    <w:rsid w:val="00EE62FF"/>
    <w:rsid w:val="00EE7B77"/>
    <w:rsid w:val="00EF5722"/>
    <w:rsid w:val="00F062DD"/>
    <w:rsid w:val="00F1332C"/>
    <w:rsid w:val="00F40BAD"/>
    <w:rsid w:val="00F4467C"/>
    <w:rsid w:val="00F5159E"/>
    <w:rsid w:val="00F52F3D"/>
    <w:rsid w:val="00F5443F"/>
    <w:rsid w:val="00F550BE"/>
    <w:rsid w:val="00F5621A"/>
    <w:rsid w:val="00F6263A"/>
    <w:rsid w:val="00F63940"/>
    <w:rsid w:val="00F70438"/>
    <w:rsid w:val="00F76BF4"/>
    <w:rsid w:val="00F807ED"/>
    <w:rsid w:val="00F80F73"/>
    <w:rsid w:val="00F842E0"/>
    <w:rsid w:val="00FA3868"/>
    <w:rsid w:val="00FB34FA"/>
    <w:rsid w:val="00FB66EB"/>
    <w:rsid w:val="00FC06AC"/>
    <w:rsid w:val="00FC3537"/>
    <w:rsid w:val="00FC6BAB"/>
    <w:rsid w:val="00FD7165"/>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B563"/>
  <w15:docId w15:val="{3E2188B9-F387-4694-8065-9FC559F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24"/>
    <w:pPr>
      <w:ind w:left="720"/>
      <w:contextualSpacing/>
    </w:pPr>
  </w:style>
  <w:style w:type="character" w:styleId="a4">
    <w:name w:val="annotation reference"/>
    <w:basedOn w:val="a0"/>
    <w:uiPriority w:val="99"/>
    <w:semiHidden/>
    <w:unhideWhenUsed/>
    <w:rsid w:val="006D7CDB"/>
    <w:rPr>
      <w:sz w:val="16"/>
      <w:szCs w:val="16"/>
    </w:rPr>
  </w:style>
  <w:style w:type="paragraph" w:styleId="a5">
    <w:name w:val="annotation text"/>
    <w:basedOn w:val="a"/>
    <w:link w:val="a6"/>
    <w:uiPriority w:val="99"/>
    <w:semiHidden/>
    <w:unhideWhenUsed/>
    <w:rsid w:val="006D7CDB"/>
    <w:pPr>
      <w:spacing w:line="240" w:lineRule="auto"/>
    </w:pPr>
    <w:rPr>
      <w:sz w:val="20"/>
      <w:szCs w:val="20"/>
    </w:rPr>
  </w:style>
  <w:style w:type="character" w:customStyle="1" w:styleId="a6">
    <w:name w:val="Текст примечания Знак"/>
    <w:basedOn w:val="a0"/>
    <w:link w:val="a5"/>
    <w:uiPriority w:val="99"/>
    <w:semiHidden/>
    <w:rsid w:val="006D7CDB"/>
    <w:rPr>
      <w:sz w:val="20"/>
      <w:szCs w:val="20"/>
    </w:rPr>
  </w:style>
  <w:style w:type="paragraph" w:styleId="a7">
    <w:name w:val="annotation subject"/>
    <w:basedOn w:val="a5"/>
    <w:next w:val="a5"/>
    <w:link w:val="a8"/>
    <w:uiPriority w:val="99"/>
    <w:semiHidden/>
    <w:unhideWhenUsed/>
    <w:rsid w:val="006D7CDB"/>
    <w:rPr>
      <w:b/>
      <w:bCs/>
    </w:rPr>
  </w:style>
  <w:style w:type="character" w:customStyle="1" w:styleId="a8">
    <w:name w:val="Тема примечания Знак"/>
    <w:basedOn w:val="a6"/>
    <w:link w:val="a7"/>
    <w:uiPriority w:val="99"/>
    <w:semiHidden/>
    <w:rsid w:val="006D7CDB"/>
    <w:rPr>
      <w:b/>
      <w:bCs/>
      <w:sz w:val="20"/>
      <w:szCs w:val="20"/>
    </w:rPr>
  </w:style>
  <w:style w:type="paragraph" w:styleId="a9">
    <w:name w:val="Balloon Text"/>
    <w:basedOn w:val="a"/>
    <w:link w:val="aa"/>
    <w:uiPriority w:val="99"/>
    <w:semiHidden/>
    <w:unhideWhenUsed/>
    <w:rsid w:val="006D7C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7CDB"/>
    <w:rPr>
      <w:rFonts w:ascii="Segoe UI" w:hAnsi="Segoe UI" w:cs="Segoe UI"/>
      <w:sz w:val="18"/>
      <w:szCs w:val="18"/>
    </w:rPr>
  </w:style>
  <w:style w:type="paragraph" w:styleId="ab">
    <w:name w:val="header"/>
    <w:basedOn w:val="a"/>
    <w:link w:val="ac"/>
    <w:uiPriority w:val="99"/>
    <w:unhideWhenUsed/>
    <w:rsid w:val="006238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3889"/>
  </w:style>
  <w:style w:type="paragraph" w:styleId="ad">
    <w:name w:val="footer"/>
    <w:basedOn w:val="a"/>
    <w:link w:val="ae"/>
    <w:uiPriority w:val="99"/>
    <w:unhideWhenUsed/>
    <w:rsid w:val="006238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23889"/>
  </w:style>
  <w:style w:type="paragraph" w:styleId="af">
    <w:name w:val="footnote text"/>
    <w:basedOn w:val="a"/>
    <w:link w:val="af0"/>
    <w:uiPriority w:val="99"/>
    <w:semiHidden/>
    <w:unhideWhenUsed/>
    <w:rsid w:val="001763BD"/>
    <w:pPr>
      <w:spacing w:after="0" w:line="240" w:lineRule="auto"/>
    </w:pPr>
    <w:rPr>
      <w:sz w:val="20"/>
      <w:szCs w:val="20"/>
    </w:rPr>
  </w:style>
  <w:style w:type="character" w:customStyle="1" w:styleId="af0">
    <w:name w:val="Текст сноски Знак"/>
    <w:basedOn w:val="a0"/>
    <w:link w:val="af"/>
    <w:uiPriority w:val="99"/>
    <w:semiHidden/>
    <w:rsid w:val="001763BD"/>
    <w:rPr>
      <w:sz w:val="20"/>
      <w:szCs w:val="20"/>
    </w:rPr>
  </w:style>
  <w:style w:type="character" w:styleId="af1">
    <w:name w:val="footnote reference"/>
    <w:basedOn w:val="a0"/>
    <w:uiPriority w:val="99"/>
    <w:semiHidden/>
    <w:unhideWhenUsed/>
    <w:rsid w:val="001763BD"/>
    <w:rPr>
      <w:vertAlign w:val="superscript"/>
    </w:rPr>
  </w:style>
  <w:style w:type="table" w:styleId="af2">
    <w:name w:val="Table Grid"/>
    <w:basedOn w:val="a1"/>
    <w:uiPriority w:val="39"/>
    <w:rsid w:val="00A4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Средняя сетка 1 - Акцент 21"/>
    <w:basedOn w:val="a"/>
    <w:uiPriority w:val="34"/>
    <w:qFormat/>
    <w:rsid w:val="00917C24"/>
    <w:pPr>
      <w:ind w:left="720"/>
      <w:contextualSpacing/>
    </w:pPr>
    <w:rPr>
      <w:rFonts w:ascii="Calibri" w:eastAsia="Calibri" w:hAnsi="Calibri" w:cs="Times New Roman"/>
    </w:rPr>
  </w:style>
  <w:style w:type="character" w:customStyle="1" w:styleId="3">
    <w:name w:val="Основной текст (3)_"/>
    <w:link w:val="30"/>
    <w:rsid w:val="00917C24"/>
    <w:rPr>
      <w:rFonts w:ascii="Trebuchet MS" w:eastAsia="Trebuchet MS" w:hAnsi="Trebuchet MS" w:cs="Trebuchet MS"/>
      <w:b/>
      <w:bCs/>
      <w:sz w:val="9"/>
      <w:szCs w:val="9"/>
      <w:shd w:val="clear" w:color="auto" w:fill="FFFFFF"/>
    </w:rPr>
  </w:style>
  <w:style w:type="character" w:customStyle="1" w:styleId="218pt75">
    <w:name w:val="Основной текст (2) + 18 pt;Масштаб 75%"/>
    <w:rsid w:val="00917C24"/>
    <w:rPr>
      <w:rFonts w:ascii="Times New Roman" w:eastAsia="Times New Roman" w:hAnsi="Times New Roman" w:cs="Times New Roman"/>
      <w:b w:val="0"/>
      <w:bCs w:val="0"/>
      <w:i w:val="0"/>
      <w:iCs w:val="0"/>
      <w:smallCaps w:val="0"/>
      <w:strike w:val="0"/>
      <w:color w:val="000000"/>
      <w:spacing w:val="0"/>
      <w:w w:val="75"/>
      <w:position w:val="0"/>
      <w:sz w:val="36"/>
      <w:szCs w:val="36"/>
      <w:u w:val="none"/>
      <w:lang w:val="ru-RU" w:eastAsia="ru-RU" w:bidi="ru-RU"/>
    </w:rPr>
  </w:style>
  <w:style w:type="character" w:customStyle="1" w:styleId="2">
    <w:name w:val="Основной текст (2) + Малые прописные"/>
    <w:rsid w:val="00917C2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link w:val="40"/>
    <w:rsid w:val="00917C24"/>
    <w:rPr>
      <w:rFonts w:ascii="Times New Roman" w:eastAsia="Times New Roman" w:hAnsi="Times New Roman"/>
      <w:sz w:val="26"/>
      <w:szCs w:val="26"/>
      <w:shd w:val="clear" w:color="auto" w:fill="FFFFFF"/>
    </w:rPr>
  </w:style>
  <w:style w:type="character" w:customStyle="1" w:styleId="5">
    <w:name w:val="Основной текст (5)_"/>
    <w:link w:val="50"/>
    <w:rsid w:val="00917C24"/>
    <w:rPr>
      <w:rFonts w:ascii="Arial Narrow" w:eastAsia="Arial Narrow" w:hAnsi="Arial Narrow" w:cs="Arial Narrow"/>
      <w:sz w:val="21"/>
      <w:szCs w:val="21"/>
      <w:shd w:val="clear" w:color="auto" w:fill="FFFFFF"/>
    </w:rPr>
  </w:style>
  <w:style w:type="character" w:customStyle="1" w:styleId="6">
    <w:name w:val="Основной текст (6)_"/>
    <w:link w:val="60"/>
    <w:rsid w:val="00917C24"/>
    <w:rPr>
      <w:rFonts w:ascii="Arial Narrow" w:eastAsia="Arial Narrow" w:hAnsi="Arial Narrow" w:cs="Arial Narrow"/>
      <w:sz w:val="21"/>
      <w:szCs w:val="21"/>
      <w:shd w:val="clear" w:color="auto" w:fill="FFFFFF"/>
    </w:rPr>
  </w:style>
  <w:style w:type="character" w:customStyle="1" w:styleId="1">
    <w:name w:val="Заголовок №1_"/>
    <w:link w:val="10"/>
    <w:rsid w:val="00917C24"/>
    <w:rPr>
      <w:rFonts w:ascii="Arial Narrow" w:eastAsia="Arial Narrow" w:hAnsi="Arial Narrow" w:cs="Arial Narrow"/>
      <w:sz w:val="38"/>
      <w:szCs w:val="38"/>
      <w:shd w:val="clear" w:color="auto" w:fill="FFFFFF"/>
    </w:rPr>
  </w:style>
  <w:style w:type="paragraph" w:customStyle="1" w:styleId="30">
    <w:name w:val="Основной текст (3)"/>
    <w:basedOn w:val="a"/>
    <w:link w:val="3"/>
    <w:rsid w:val="00917C24"/>
    <w:pPr>
      <w:widowControl w:val="0"/>
      <w:shd w:val="clear" w:color="auto" w:fill="FFFFFF"/>
      <w:spacing w:after="300" w:line="0" w:lineRule="atLeast"/>
    </w:pPr>
    <w:rPr>
      <w:rFonts w:ascii="Trebuchet MS" w:eastAsia="Trebuchet MS" w:hAnsi="Trebuchet MS" w:cs="Trebuchet MS"/>
      <w:b/>
      <w:bCs/>
      <w:sz w:val="9"/>
      <w:szCs w:val="9"/>
    </w:rPr>
  </w:style>
  <w:style w:type="paragraph" w:customStyle="1" w:styleId="40">
    <w:name w:val="Основной текст (4)"/>
    <w:basedOn w:val="a"/>
    <w:link w:val="4"/>
    <w:rsid w:val="00917C24"/>
    <w:pPr>
      <w:widowControl w:val="0"/>
      <w:shd w:val="clear" w:color="auto" w:fill="FFFFFF"/>
      <w:spacing w:before="1020" w:after="480" w:line="0" w:lineRule="atLeast"/>
      <w:jc w:val="right"/>
    </w:pPr>
    <w:rPr>
      <w:rFonts w:ascii="Times New Roman" w:eastAsia="Times New Roman" w:hAnsi="Times New Roman"/>
      <w:sz w:val="26"/>
      <w:szCs w:val="26"/>
    </w:rPr>
  </w:style>
  <w:style w:type="paragraph" w:customStyle="1" w:styleId="60">
    <w:name w:val="Основной текст (6)"/>
    <w:basedOn w:val="a"/>
    <w:link w:val="6"/>
    <w:rsid w:val="00917C24"/>
    <w:pPr>
      <w:widowControl w:val="0"/>
      <w:shd w:val="clear" w:color="auto" w:fill="FFFFFF"/>
      <w:spacing w:before="60" w:after="420" w:line="0" w:lineRule="atLeast"/>
    </w:pPr>
    <w:rPr>
      <w:rFonts w:ascii="Arial Narrow" w:eastAsia="Arial Narrow" w:hAnsi="Arial Narrow" w:cs="Arial Narrow"/>
      <w:sz w:val="21"/>
      <w:szCs w:val="21"/>
    </w:rPr>
  </w:style>
  <w:style w:type="paragraph" w:customStyle="1" w:styleId="10">
    <w:name w:val="Заголовок №1"/>
    <w:basedOn w:val="a"/>
    <w:link w:val="1"/>
    <w:rsid w:val="00917C24"/>
    <w:pPr>
      <w:widowControl w:val="0"/>
      <w:shd w:val="clear" w:color="auto" w:fill="FFFFFF"/>
      <w:spacing w:before="60" w:after="60" w:line="0" w:lineRule="atLeast"/>
      <w:jc w:val="both"/>
      <w:outlineLvl w:val="0"/>
    </w:pPr>
    <w:rPr>
      <w:rFonts w:ascii="Arial Narrow" w:eastAsia="Arial Narrow" w:hAnsi="Arial Narrow" w:cs="Arial Narrow"/>
      <w:sz w:val="38"/>
      <w:szCs w:val="38"/>
    </w:rPr>
  </w:style>
  <w:style w:type="paragraph" w:customStyle="1" w:styleId="50">
    <w:name w:val="Основной текст (5)"/>
    <w:basedOn w:val="a"/>
    <w:link w:val="5"/>
    <w:rsid w:val="00917C24"/>
    <w:pPr>
      <w:widowControl w:val="0"/>
      <w:shd w:val="clear" w:color="auto" w:fill="FFFFFF"/>
      <w:spacing w:before="360" w:after="780" w:line="0" w:lineRule="atLeast"/>
      <w:jc w:val="center"/>
    </w:pPr>
    <w:rPr>
      <w:rFonts w:ascii="Arial Narrow" w:eastAsia="Arial Narrow" w:hAnsi="Arial Narrow" w:cs="Arial Narrow"/>
      <w:sz w:val="21"/>
      <w:szCs w:val="21"/>
    </w:rPr>
  </w:style>
  <w:style w:type="character" w:styleId="af3">
    <w:name w:val="Hyperlink"/>
    <w:basedOn w:val="a0"/>
    <w:uiPriority w:val="99"/>
    <w:unhideWhenUsed/>
    <w:rsid w:val="00917C24"/>
    <w:rPr>
      <w:color w:val="0563C1" w:themeColor="hyperlink"/>
      <w:u w:val="single"/>
    </w:rPr>
  </w:style>
  <w:style w:type="paragraph" w:customStyle="1" w:styleId="ConsPlusNormal">
    <w:name w:val="ConsPlusNormal"/>
    <w:rsid w:val="007A173A"/>
    <w:pPr>
      <w:widowControl w:val="0"/>
      <w:autoSpaceDE w:val="0"/>
      <w:autoSpaceDN w:val="0"/>
      <w:spacing w:after="0" w:line="240" w:lineRule="auto"/>
    </w:pPr>
    <w:rPr>
      <w:rFonts w:ascii="Calibri" w:eastAsia="Times New Roman" w:hAnsi="Calibri" w:cs="Calibri"/>
      <w:szCs w:val="20"/>
      <w:lang w:eastAsia="ru-RU"/>
    </w:rPr>
  </w:style>
  <w:style w:type="paragraph" w:styleId="af4">
    <w:name w:val="Revision"/>
    <w:hidden/>
    <w:uiPriority w:val="99"/>
    <w:semiHidden/>
    <w:rsid w:val="00586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7901">
      <w:bodyDiv w:val="1"/>
      <w:marLeft w:val="0"/>
      <w:marRight w:val="0"/>
      <w:marTop w:val="0"/>
      <w:marBottom w:val="0"/>
      <w:divBdr>
        <w:top w:val="none" w:sz="0" w:space="0" w:color="auto"/>
        <w:left w:val="none" w:sz="0" w:space="0" w:color="auto"/>
        <w:bottom w:val="none" w:sz="0" w:space="0" w:color="auto"/>
        <w:right w:val="none" w:sz="0" w:space="0" w:color="auto"/>
      </w:divBdr>
      <w:divsChild>
        <w:div w:id="171646922">
          <w:marLeft w:val="0"/>
          <w:marRight w:val="0"/>
          <w:marTop w:val="0"/>
          <w:marBottom w:val="0"/>
          <w:divBdr>
            <w:top w:val="none" w:sz="0" w:space="0" w:color="auto"/>
            <w:left w:val="none" w:sz="0" w:space="0" w:color="auto"/>
            <w:bottom w:val="none" w:sz="0" w:space="0" w:color="auto"/>
            <w:right w:val="none" w:sz="0" w:space="0" w:color="auto"/>
          </w:divBdr>
        </w:div>
        <w:div w:id="296841553">
          <w:marLeft w:val="0"/>
          <w:marRight w:val="0"/>
          <w:marTop w:val="0"/>
          <w:marBottom w:val="0"/>
          <w:divBdr>
            <w:top w:val="none" w:sz="0" w:space="0" w:color="auto"/>
            <w:left w:val="none" w:sz="0" w:space="0" w:color="auto"/>
            <w:bottom w:val="none" w:sz="0" w:space="0" w:color="auto"/>
            <w:right w:val="none" w:sz="0" w:space="0" w:color="auto"/>
          </w:divBdr>
        </w:div>
        <w:div w:id="365445388">
          <w:marLeft w:val="0"/>
          <w:marRight w:val="0"/>
          <w:marTop w:val="0"/>
          <w:marBottom w:val="0"/>
          <w:divBdr>
            <w:top w:val="none" w:sz="0" w:space="0" w:color="auto"/>
            <w:left w:val="none" w:sz="0" w:space="0" w:color="auto"/>
            <w:bottom w:val="none" w:sz="0" w:space="0" w:color="auto"/>
            <w:right w:val="none" w:sz="0" w:space="0" w:color="auto"/>
          </w:divBdr>
        </w:div>
        <w:div w:id="443112874">
          <w:marLeft w:val="0"/>
          <w:marRight w:val="0"/>
          <w:marTop w:val="0"/>
          <w:marBottom w:val="0"/>
          <w:divBdr>
            <w:top w:val="none" w:sz="0" w:space="0" w:color="auto"/>
            <w:left w:val="none" w:sz="0" w:space="0" w:color="auto"/>
            <w:bottom w:val="none" w:sz="0" w:space="0" w:color="auto"/>
            <w:right w:val="none" w:sz="0" w:space="0" w:color="auto"/>
          </w:divBdr>
        </w:div>
        <w:div w:id="693730882">
          <w:marLeft w:val="0"/>
          <w:marRight w:val="0"/>
          <w:marTop w:val="0"/>
          <w:marBottom w:val="0"/>
          <w:divBdr>
            <w:top w:val="none" w:sz="0" w:space="0" w:color="auto"/>
            <w:left w:val="none" w:sz="0" w:space="0" w:color="auto"/>
            <w:bottom w:val="none" w:sz="0" w:space="0" w:color="auto"/>
            <w:right w:val="none" w:sz="0" w:space="0" w:color="auto"/>
          </w:divBdr>
        </w:div>
        <w:div w:id="899360469">
          <w:marLeft w:val="0"/>
          <w:marRight w:val="0"/>
          <w:marTop w:val="0"/>
          <w:marBottom w:val="0"/>
          <w:divBdr>
            <w:top w:val="none" w:sz="0" w:space="0" w:color="auto"/>
            <w:left w:val="none" w:sz="0" w:space="0" w:color="auto"/>
            <w:bottom w:val="none" w:sz="0" w:space="0" w:color="auto"/>
            <w:right w:val="none" w:sz="0" w:space="0" w:color="auto"/>
          </w:divBdr>
        </w:div>
        <w:div w:id="1285388935">
          <w:marLeft w:val="0"/>
          <w:marRight w:val="0"/>
          <w:marTop w:val="0"/>
          <w:marBottom w:val="0"/>
          <w:divBdr>
            <w:top w:val="none" w:sz="0" w:space="0" w:color="auto"/>
            <w:left w:val="none" w:sz="0" w:space="0" w:color="auto"/>
            <w:bottom w:val="none" w:sz="0" w:space="0" w:color="auto"/>
            <w:right w:val="none" w:sz="0" w:space="0" w:color="auto"/>
          </w:divBdr>
        </w:div>
        <w:div w:id="1383602270">
          <w:marLeft w:val="0"/>
          <w:marRight w:val="0"/>
          <w:marTop w:val="0"/>
          <w:marBottom w:val="0"/>
          <w:divBdr>
            <w:top w:val="none" w:sz="0" w:space="0" w:color="auto"/>
            <w:left w:val="none" w:sz="0" w:space="0" w:color="auto"/>
            <w:bottom w:val="none" w:sz="0" w:space="0" w:color="auto"/>
            <w:right w:val="none" w:sz="0" w:space="0" w:color="auto"/>
          </w:divBdr>
        </w:div>
        <w:div w:id="1493057518">
          <w:marLeft w:val="0"/>
          <w:marRight w:val="0"/>
          <w:marTop w:val="0"/>
          <w:marBottom w:val="0"/>
          <w:divBdr>
            <w:top w:val="none" w:sz="0" w:space="0" w:color="auto"/>
            <w:left w:val="none" w:sz="0" w:space="0" w:color="auto"/>
            <w:bottom w:val="none" w:sz="0" w:space="0" w:color="auto"/>
            <w:right w:val="none" w:sz="0" w:space="0" w:color="auto"/>
          </w:divBdr>
        </w:div>
        <w:div w:id="1515919486">
          <w:marLeft w:val="0"/>
          <w:marRight w:val="0"/>
          <w:marTop w:val="0"/>
          <w:marBottom w:val="0"/>
          <w:divBdr>
            <w:top w:val="none" w:sz="0" w:space="0" w:color="auto"/>
            <w:left w:val="none" w:sz="0" w:space="0" w:color="auto"/>
            <w:bottom w:val="none" w:sz="0" w:space="0" w:color="auto"/>
            <w:right w:val="none" w:sz="0" w:space="0" w:color="auto"/>
          </w:divBdr>
        </w:div>
        <w:div w:id="1587960548">
          <w:marLeft w:val="0"/>
          <w:marRight w:val="0"/>
          <w:marTop w:val="0"/>
          <w:marBottom w:val="0"/>
          <w:divBdr>
            <w:top w:val="none" w:sz="0" w:space="0" w:color="auto"/>
            <w:left w:val="none" w:sz="0" w:space="0" w:color="auto"/>
            <w:bottom w:val="none" w:sz="0" w:space="0" w:color="auto"/>
            <w:right w:val="none" w:sz="0" w:space="0" w:color="auto"/>
          </w:divBdr>
        </w:div>
        <w:div w:id="1912497682">
          <w:marLeft w:val="0"/>
          <w:marRight w:val="0"/>
          <w:marTop w:val="0"/>
          <w:marBottom w:val="0"/>
          <w:divBdr>
            <w:top w:val="none" w:sz="0" w:space="0" w:color="auto"/>
            <w:left w:val="none" w:sz="0" w:space="0" w:color="auto"/>
            <w:bottom w:val="none" w:sz="0" w:space="0" w:color="auto"/>
            <w:right w:val="none" w:sz="0" w:space="0" w:color="auto"/>
          </w:divBdr>
        </w:div>
        <w:div w:id="2003466234">
          <w:marLeft w:val="0"/>
          <w:marRight w:val="0"/>
          <w:marTop w:val="0"/>
          <w:marBottom w:val="0"/>
          <w:divBdr>
            <w:top w:val="none" w:sz="0" w:space="0" w:color="auto"/>
            <w:left w:val="none" w:sz="0" w:space="0" w:color="auto"/>
            <w:bottom w:val="none" w:sz="0" w:space="0" w:color="auto"/>
            <w:right w:val="none" w:sz="0" w:space="0" w:color="auto"/>
          </w:divBdr>
        </w:div>
        <w:div w:id="2012635807">
          <w:marLeft w:val="0"/>
          <w:marRight w:val="0"/>
          <w:marTop w:val="0"/>
          <w:marBottom w:val="0"/>
          <w:divBdr>
            <w:top w:val="none" w:sz="0" w:space="0" w:color="auto"/>
            <w:left w:val="none" w:sz="0" w:space="0" w:color="auto"/>
            <w:bottom w:val="none" w:sz="0" w:space="0" w:color="auto"/>
            <w:right w:val="none" w:sz="0" w:space="0" w:color="auto"/>
          </w:divBdr>
        </w:div>
        <w:div w:id="2022198094">
          <w:marLeft w:val="0"/>
          <w:marRight w:val="0"/>
          <w:marTop w:val="0"/>
          <w:marBottom w:val="0"/>
          <w:divBdr>
            <w:top w:val="none" w:sz="0" w:space="0" w:color="auto"/>
            <w:left w:val="none" w:sz="0" w:space="0" w:color="auto"/>
            <w:bottom w:val="none" w:sz="0" w:space="0" w:color="auto"/>
            <w:right w:val="none" w:sz="0" w:space="0" w:color="auto"/>
          </w:divBdr>
        </w:div>
      </w:divsChild>
    </w:div>
    <w:div w:id="1489588260">
      <w:bodyDiv w:val="1"/>
      <w:marLeft w:val="0"/>
      <w:marRight w:val="0"/>
      <w:marTop w:val="0"/>
      <w:marBottom w:val="0"/>
      <w:divBdr>
        <w:top w:val="none" w:sz="0" w:space="0" w:color="auto"/>
        <w:left w:val="none" w:sz="0" w:space="0" w:color="auto"/>
        <w:bottom w:val="none" w:sz="0" w:space="0" w:color="auto"/>
        <w:right w:val="none" w:sz="0" w:space="0" w:color="auto"/>
      </w:divBdr>
      <w:divsChild>
        <w:div w:id="1139029618">
          <w:marLeft w:val="0"/>
          <w:marRight w:val="0"/>
          <w:marTop w:val="0"/>
          <w:marBottom w:val="0"/>
          <w:divBdr>
            <w:top w:val="none" w:sz="0" w:space="0" w:color="auto"/>
            <w:left w:val="none" w:sz="0" w:space="0" w:color="auto"/>
            <w:bottom w:val="none" w:sz="0" w:space="0" w:color="auto"/>
            <w:right w:val="none" w:sz="0" w:space="0" w:color="auto"/>
          </w:divBdr>
        </w:div>
        <w:div w:id="1551726069">
          <w:marLeft w:val="0"/>
          <w:marRight w:val="0"/>
          <w:marTop w:val="0"/>
          <w:marBottom w:val="0"/>
          <w:divBdr>
            <w:top w:val="none" w:sz="0" w:space="0" w:color="auto"/>
            <w:left w:val="none" w:sz="0" w:space="0" w:color="auto"/>
            <w:bottom w:val="none" w:sz="0" w:space="0" w:color="auto"/>
            <w:right w:val="none" w:sz="0" w:space="0" w:color="auto"/>
          </w:divBdr>
        </w:div>
        <w:div w:id="1778063391">
          <w:marLeft w:val="0"/>
          <w:marRight w:val="0"/>
          <w:marTop w:val="0"/>
          <w:marBottom w:val="0"/>
          <w:divBdr>
            <w:top w:val="none" w:sz="0" w:space="0" w:color="auto"/>
            <w:left w:val="none" w:sz="0" w:space="0" w:color="auto"/>
            <w:bottom w:val="none" w:sz="0" w:space="0" w:color="auto"/>
            <w:right w:val="none" w:sz="0" w:space="0" w:color="auto"/>
          </w:divBdr>
        </w:div>
        <w:div w:id="1678657339">
          <w:marLeft w:val="0"/>
          <w:marRight w:val="0"/>
          <w:marTop w:val="0"/>
          <w:marBottom w:val="0"/>
          <w:divBdr>
            <w:top w:val="none" w:sz="0" w:space="0" w:color="auto"/>
            <w:left w:val="none" w:sz="0" w:space="0" w:color="auto"/>
            <w:bottom w:val="none" w:sz="0" w:space="0" w:color="auto"/>
            <w:right w:val="none" w:sz="0" w:space="0" w:color="auto"/>
          </w:divBdr>
        </w:div>
        <w:div w:id="974214559">
          <w:marLeft w:val="0"/>
          <w:marRight w:val="0"/>
          <w:marTop w:val="0"/>
          <w:marBottom w:val="0"/>
          <w:divBdr>
            <w:top w:val="none" w:sz="0" w:space="0" w:color="auto"/>
            <w:left w:val="none" w:sz="0" w:space="0" w:color="auto"/>
            <w:bottom w:val="none" w:sz="0" w:space="0" w:color="auto"/>
            <w:right w:val="none" w:sz="0" w:space="0" w:color="auto"/>
          </w:divBdr>
        </w:div>
        <w:div w:id="1632594638">
          <w:marLeft w:val="0"/>
          <w:marRight w:val="0"/>
          <w:marTop w:val="0"/>
          <w:marBottom w:val="0"/>
          <w:divBdr>
            <w:top w:val="none" w:sz="0" w:space="0" w:color="auto"/>
            <w:left w:val="none" w:sz="0" w:space="0" w:color="auto"/>
            <w:bottom w:val="none" w:sz="0" w:space="0" w:color="auto"/>
            <w:right w:val="none" w:sz="0" w:space="0" w:color="auto"/>
          </w:divBdr>
        </w:div>
        <w:div w:id="447699654">
          <w:marLeft w:val="0"/>
          <w:marRight w:val="0"/>
          <w:marTop w:val="0"/>
          <w:marBottom w:val="0"/>
          <w:divBdr>
            <w:top w:val="none" w:sz="0" w:space="0" w:color="auto"/>
            <w:left w:val="none" w:sz="0" w:space="0" w:color="auto"/>
            <w:bottom w:val="none" w:sz="0" w:space="0" w:color="auto"/>
            <w:right w:val="none" w:sz="0" w:space="0" w:color="auto"/>
          </w:divBdr>
        </w:div>
        <w:div w:id="9733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049-3321-42B5-A5BD-9FD00BEA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Забунова Евгения Саввовна</dc:creator>
  <cp:keywords/>
  <dc:description/>
  <cp:lastModifiedBy>Игнатьева Ирина Станиславовна</cp:lastModifiedBy>
  <cp:revision>2</cp:revision>
  <cp:lastPrinted>2019-06-17T11:14:00Z</cp:lastPrinted>
  <dcterms:created xsi:type="dcterms:W3CDTF">2021-04-28T07:31:00Z</dcterms:created>
  <dcterms:modified xsi:type="dcterms:W3CDTF">2021-04-28T07:31:00Z</dcterms:modified>
</cp:coreProperties>
</file>