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  <w:lang w:val="ru-RU"/>
        </w:rPr>
        <w:t>ТЕХНИЧЕСКОЕ ЗАДАНИЕ</w:t>
      </w:r>
    </w:p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  <w:t>Поставляемое оборудование</w:t>
      </w:r>
    </w:p>
    <w:p>
      <w:pPr>
        <w:jc w:val="center"/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  <w:t xml:space="preserve">ри выполнении работ по монтажу системы охранной сигнализации на объекте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0"/>
          <w:szCs w:val="20"/>
          <w:shd w:val="clear" w:color="auto" w:fill="auto"/>
        </w:rPr>
        <w:t>Городская клиническая больница №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0"/>
          <w:szCs w:val="20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0"/>
          <w:szCs w:val="20"/>
          <w:shd w:val="clear" w:color="auto" w:fill="auto"/>
        </w:rPr>
        <w:t>123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  <w:t>, расположенно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  <w:lang w:val="ru-RU"/>
        </w:rPr>
        <w:t>м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  <w:t xml:space="preserve"> по адресу:  г. 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  <w:lang w:val="ru-RU"/>
        </w:rPr>
        <w:t>Москва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  <w:t xml:space="preserve">,  ул. 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  <w:lang w:val="ru-RU"/>
        </w:rPr>
        <w:t>Здоровья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  <w:t xml:space="preserve">, д. </w:t>
      </w:r>
      <w: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  <w:lang w:val="ru-RU"/>
        </w:rPr>
        <w:t>1</w:t>
      </w:r>
    </w:p>
    <w:tbl>
      <w:tblPr>
        <w:tblStyle w:val="9"/>
        <w:tblW w:w="14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054"/>
        <w:gridCol w:w="5325"/>
        <w:gridCol w:w="3119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20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532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  <w:t>Характеристика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  <w:t>Значение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  <w:shd w:val="clear" w:color="auto" w:fill="auto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0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Прибор приемно-контрольный и управления охранно-пожарный адреcный «РУБЕЖ-2ОП» прот. R3  или эквивалент</w:t>
            </w: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Способ передачи извещения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адресный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атериал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пластик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Количество выходных реле прибора 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менее 4х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Количество АЛС, подключаемых к прибору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Не менее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  <w:t>2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Максимальное количество адресных устройств, подключаемых к одной АЛС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менее 250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Поддерживаемое количество зон в приборе, не более из них охранных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500 / 128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уменьшаемое 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Версия протокола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  <w:t>R3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Интерфейс подключения датчиков.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2х проводной с питанием датчиков от АЛС.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20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Извещатель охранный магнитоуправляемый адресный ИО 10220-2 или эквивалент</w:t>
            </w:r>
          </w:p>
        </w:tc>
        <w:tc>
          <w:tcPr>
            <w:tcW w:w="8444" w:type="dxa"/>
            <w:gridSpan w:val="2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предназначен для блокировки дверных и оконных проемов, других строительных, конструктивных элементов зданий и сооружений на открывание или смещение, организаций устройств типа «ловушка» на любых объектах как производственных так и жилых; для поверхностного монтажа на металлические конструкции. 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Максимальный ток потребления, не более</w:t>
            </w:r>
          </w:p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200 мка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максимальный коммутируемый ток</w:t>
            </w:r>
          </w:p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0,05 А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Интерфейс подключения датчиков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2х проводной, питание датчиков от АЛС без использования отдельных жил.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Степень защиты по ГОСТ 14254-2015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IP 44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20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Извещатель охранный объемный оптико-электронный пассивный адресный ИО 40920-2 Рубеж или эквивалент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(шт)</w:t>
            </w:r>
          </w:p>
        </w:tc>
        <w:tc>
          <w:tcPr>
            <w:tcW w:w="8444" w:type="dxa"/>
            <w:gridSpan w:val="2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предназначен для защиты контролируемого помещения от несанкционированного проникновения посторонних лиц, сопровождающееся перемещением в секторе мониторинга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Питание извещателя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От АЛС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Максимальная дальность действия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менее 12 м.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Угол обзора в горизонтальной плоскости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менее 110 градусов.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Протокол передачи данных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х проводной Рубеж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  <w:t>R3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20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Извещатель охранный поверхностный звуковой адресный ИО 32920-2  или эквивалент</w:t>
            </w:r>
          </w:p>
        </w:tc>
        <w:tc>
          <w:tcPr>
            <w:tcW w:w="8444" w:type="dxa"/>
            <w:gridSpan w:val="2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предназначен для защиты контролируемого помещения от несанкционированного проникновения посторонних лиц путем разрушения стекол или остекленных конструкций и передачи сигналов «Тревога» по адресной линии связи в прибор «Рубеж-2ОП» прот.R3. (или эквивалента, указанного в позиции 1)</w:t>
            </w:r>
          </w:p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ток потребления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600 мкА 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Дальность действия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9 м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участником предоставляется значение равное или не превышающее указанное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Степень защиты ГОСТ 14254-2015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IP 41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угол раскрытия диаграммы направленности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120 °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444" w:type="dxa"/>
            <w:gridSpan w:val="2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Габаритные размеры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Длина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92 мм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участником предоставляется значение равное или не превышающее указанное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Ширина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65  мм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участником предоставляется значение равное или не превышающее указанное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Высота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26  мм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участником предоставляется значение равное или не превышающее указанное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20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Источник резервного питания, марка "РИП 12" исп. 05 или эквивалент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(шт.)</w:t>
            </w:r>
          </w:p>
        </w:tc>
        <w:tc>
          <w:tcPr>
            <w:tcW w:w="8444" w:type="dxa"/>
            <w:gridSpan w:val="2"/>
            <w:vAlign w:val="center"/>
          </w:tcPr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Предназначен для группового питания средств автоматики, извещателей и приемно-контрольных приборов охранной сигнализации.</w:t>
            </w:r>
          </w:p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Основной источник питания: сеть переменного тока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Диапазон входного напряжения сети (диапазон может быть расширен):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от 187 В до 242 В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Диапазон выходного напряжения при питании от сети (диапазон может быть расширен)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от 13,0 В до 14,2 В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Диапазон выходного напряжения при питании от АБ (диапазон может быть расширен)</w:t>
            </w:r>
          </w:p>
        </w:tc>
        <w:tc>
          <w:tcPr>
            <w:tcW w:w="3119" w:type="dxa"/>
            <w:vAlign w:val="center"/>
          </w:tcPr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от 10,0 В до 13,5 В</w:t>
            </w:r>
          </w:p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Автоматический контроль заряда АБ и заряд АБ, отключение АБ от нагрузки во избежание недопустимого разряда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Обеспечение визуальной индикации и звуковой сигнализации текущего состояния: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- наличие или отсутствие напряжения в сети;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- уровень заряда АБ;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- отсутствие АБ;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- отключение АБ при ее разряде;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- короткое замыкание или перегрузка на выходе.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Обеспечение защиты от короткого замыкания на выходе при питании от сети и от АБ, автоматическое восстановление выходного напряжения после снятия короткого замыкания.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Обеспечение защиты от превышения выходного напряжения.</w:t>
            </w:r>
          </w:p>
          <w:p>
            <w:pPr>
              <w:pStyle w:val="3"/>
              <w:spacing w:after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Обеспечение контроля напряжения каждой АБ и их защиты от перезаряда</w:t>
            </w:r>
          </w:p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соответствие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Степень защиты по ГОСТ 14254-2015: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менее IP30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6</w:t>
            </w:r>
          </w:p>
        </w:tc>
        <w:tc>
          <w:tcPr>
            <w:tcW w:w="20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Аккумулятор DTM 1217 Delta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(шт) или эквивалент</w:t>
            </w: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Напряжение, В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3542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Емкость, Ач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17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Длина, мм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181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Ширина, мм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77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Вес, кг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5,7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Высота, мм</w:t>
            </w:r>
          </w:p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более 167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не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7</w:t>
            </w:r>
          </w:p>
        </w:tc>
        <w:tc>
          <w:tcPr>
            <w:tcW w:w="20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Выключатели автоматические «IEK» ВА47-29 1Р 10А, характеристика С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(шт.) или эквивалент</w:t>
            </w: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Количество полюсов: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Номинальный ток: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10А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кривая тока: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Макс сечение входящего кабеля:</w:t>
            </w:r>
          </w:p>
        </w:tc>
        <w:tc>
          <w:tcPr>
            <w:tcW w:w="3119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25 мм²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Степень защиты по ГОСТ 14254-2015: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ниже IP20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205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Блок индикации и управления Рубеж-БИУ или эквивалент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(шт.)</w:t>
            </w: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Количество светодиодных индикаторов контроля зон и устройств на странице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менее 50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Количество отображаемых и управляемых зон на панели индикации  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менее 250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Максимальное количество БИ в системе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16 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Значение неизменного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05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325" w:type="dxa"/>
            <w:vAlign w:val="center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Количество индицируемых страниц</w:t>
            </w:r>
          </w:p>
        </w:tc>
        <w:tc>
          <w:tcPr>
            <w:tcW w:w="3119" w:type="dxa"/>
          </w:tcPr>
          <w:p>
            <w:pPr>
              <w:spacing w:after="0" w:line="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не менее 5</w:t>
            </w:r>
          </w:p>
        </w:tc>
        <w:tc>
          <w:tcPr>
            <w:tcW w:w="354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участником предоставляется значение равное или превышающее указанное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</w:pPr>
    </w:p>
    <w:p>
      <w:pPr>
        <w:rPr>
          <w:rFonts w:hint="default" w:ascii="Times New Roman" w:hAnsi="Times New Roman" w:cs="Times New Roman"/>
          <w:color w:val="auto"/>
          <w:sz w:val="20"/>
          <w:szCs w:val="20"/>
          <w:shd w:val="clear" w:color="auto" w:fill="auto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AE"/>
    <w:rsid w:val="00014C93"/>
    <w:rsid w:val="000423EB"/>
    <w:rsid w:val="00055529"/>
    <w:rsid w:val="00063100"/>
    <w:rsid w:val="00106C2C"/>
    <w:rsid w:val="00114785"/>
    <w:rsid w:val="00114DFE"/>
    <w:rsid w:val="0017364D"/>
    <w:rsid w:val="00173D3C"/>
    <w:rsid w:val="00185829"/>
    <w:rsid w:val="001954AB"/>
    <w:rsid w:val="001D1394"/>
    <w:rsid w:val="002079A1"/>
    <w:rsid w:val="00222D30"/>
    <w:rsid w:val="00254DA4"/>
    <w:rsid w:val="00280ACB"/>
    <w:rsid w:val="002D382C"/>
    <w:rsid w:val="003111E8"/>
    <w:rsid w:val="00333605"/>
    <w:rsid w:val="0037164D"/>
    <w:rsid w:val="00381960"/>
    <w:rsid w:val="003D7FAF"/>
    <w:rsid w:val="00493177"/>
    <w:rsid w:val="005074B8"/>
    <w:rsid w:val="005215ED"/>
    <w:rsid w:val="0054113A"/>
    <w:rsid w:val="00563919"/>
    <w:rsid w:val="005E595F"/>
    <w:rsid w:val="00631FA6"/>
    <w:rsid w:val="006418F5"/>
    <w:rsid w:val="0066572B"/>
    <w:rsid w:val="006C2621"/>
    <w:rsid w:val="006D78BF"/>
    <w:rsid w:val="0072495E"/>
    <w:rsid w:val="00732605"/>
    <w:rsid w:val="00740650"/>
    <w:rsid w:val="0074742B"/>
    <w:rsid w:val="00751032"/>
    <w:rsid w:val="007A7947"/>
    <w:rsid w:val="007B32A2"/>
    <w:rsid w:val="007B77FB"/>
    <w:rsid w:val="007D0EE5"/>
    <w:rsid w:val="007E0167"/>
    <w:rsid w:val="008518DA"/>
    <w:rsid w:val="008A5F46"/>
    <w:rsid w:val="008D5356"/>
    <w:rsid w:val="008E317F"/>
    <w:rsid w:val="008E7D70"/>
    <w:rsid w:val="00905A03"/>
    <w:rsid w:val="00973C74"/>
    <w:rsid w:val="0098268C"/>
    <w:rsid w:val="009A6897"/>
    <w:rsid w:val="00A235FA"/>
    <w:rsid w:val="00A23A75"/>
    <w:rsid w:val="00A27BB6"/>
    <w:rsid w:val="00A31357"/>
    <w:rsid w:val="00B012DA"/>
    <w:rsid w:val="00B13015"/>
    <w:rsid w:val="00B637C8"/>
    <w:rsid w:val="00B749ED"/>
    <w:rsid w:val="00BE1F77"/>
    <w:rsid w:val="00C427C2"/>
    <w:rsid w:val="00CA58E7"/>
    <w:rsid w:val="00CB1939"/>
    <w:rsid w:val="00CE0448"/>
    <w:rsid w:val="00CE1791"/>
    <w:rsid w:val="00CF00E4"/>
    <w:rsid w:val="00D40363"/>
    <w:rsid w:val="00D631A6"/>
    <w:rsid w:val="00D920C1"/>
    <w:rsid w:val="00DC45D9"/>
    <w:rsid w:val="00E47BAE"/>
    <w:rsid w:val="00EC4871"/>
    <w:rsid w:val="00F04EE6"/>
    <w:rsid w:val="00F44EED"/>
    <w:rsid w:val="00F54BAA"/>
    <w:rsid w:val="00F65E18"/>
    <w:rsid w:val="00F67D50"/>
    <w:rsid w:val="00FB16D3"/>
    <w:rsid w:val="00FE3BFF"/>
    <w:rsid w:val="47B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2"/>
    <w:unhideWhenUsed/>
    <w:qFormat/>
    <w:uiPriority w:val="99"/>
    <w:pPr>
      <w:spacing w:after="200" w:line="240" w:lineRule="auto"/>
    </w:pPr>
    <w:rPr>
      <w:sz w:val="20"/>
      <w:szCs w:val="20"/>
    </w:rPr>
  </w:style>
  <w:style w:type="paragraph" w:styleId="4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Верхний колонтитул Знак"/>
    <w:basedOn w:val="6"/>
    <w:link w:val="4"/>
    <w:qFormat/>
    <w:uiPriority w:val="99"/>
  </w:style>
  <w:style w:type="character" w:customStyle="1" w:styleId="11">
    <w:name w:val="Нижний колонтитул Знак"/>
    <w:basedOn w:val="6"/>
    <w:link w:val="5"/>
    <w:qFormat/>
    <w:uiPriority w:val="99"/>
  </w:style>
  <w:style w:type="character" w:customStyle="1" w:styleId="12">
    <w:name w:val="Текст примечания Знак"/>
    <w:basedOn w:val="6"/>
    <w:link w:val="3"/>
    <w:qFormat/>
    <w:uiPriority w:val="99"/>
    <w:rPr>
      <w:sz w:val="20"/>
      <w:szCs w:val="20"/>
    </w:rPr>
  </w:style>
  <w:style w:type="character" w:customStyle="1" w:styleId="13">
    <w:name w:val="Текст выноски Знак"/>
    <w:basedOn w:val="6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1039</Words>
  <Characters>5926</Characters>
  <Lines>49</Lines>
  <Paragraphs>13</Paragraphs>
  <TotalTime>31</TotalTime>
  <ScaleCrop>false</ScaleCrop>
  <LinksUpToDate>false</LinksUpToDate>
  <CharactersWithSpaces>6952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2021-04-20T06:14:00Z</dcterms:created>
  <dc:creator>Nataly Nataly</dc:creator>
  <cp:lastModifiedBy>odayn</cp:lastModifiedBy>
  <cp:lastPrinted>2021-04-20T06:25:00Z</cp:lastPrinted>
  <dcterms:modified xsi:type="dcterms:W3CDTF">2021-05-21T07:53:25Z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