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89C" w:rsidRDefault="00C9189C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89C" w:rsidRDefault="00C9189C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189C" w:rsidRPr="00605F8E" w:rsidRDefault="00970D71" w:rsidP="00C9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C9189C" w:rsidRPr="00605F8E" w:rsidRDefault="00C9189C" w:rsidP="00C91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8E">
        <w:rPr>
          <w:rFonts w:ascii="Times New Roman" w:hAnsi="Times New Roman"/>
          <w:b/>
          <w:sz w:val="28"/>
          <w:szCs w:val="28"/>
        </w:rPr>
        <w:t xml:space="preserve">осуществления территориальными органами Федерального казначейства проверки соответствия фактических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соглашению, государственному контракту,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капитальных вложениях, контракту учреждения,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му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5F8E">
        <w:rPr>
          <w:rFonts w:ascii="Times New Roman" w:hAnsi="Times New Roman" w:cs="Times New Roman"/>
          <w:b/>
          <w:sz w:val="28"/>
          <w:szCs w:val="28"/>
        </w:rPr>
        <w:t>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>, д</w:t>
      </w:r>
      <w:r w:rsidR="003C0474">
        <w:rPr>
          <w:rFonts w:ascii="Times New Roman" w:hAnsi="Times New Roman"/>
          <w:b/>
          <w:sz w:val="28"/>
          <w:szCs w:val="28"/>
        </w:rPr>
        <w:t>оговору (контракту, соглашению)</w:t>
      </w:r>
      <w:r w:rsidRPr="00605F8E">
        <w:rPr>
          <w:rFonts w:ascii="Times New Roman" w:hAnsi="Times New Roman"/>
          <w:b/>
          <w:sz w:val="28"/>
          <w:szCs w:val="28"/>
        </w:rPr>
        <w:t xml:space="preserve"> данным раздельного учета, отраженным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указанным соглашению, государственному контракту,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капитальных вложениях, контракту учреждения,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му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5F8E">
        <w:rPr>
          <w:rFonts w:ascii="Times New Roman" w:hAnsi="Times New Roman" w:cs="Times New Roman"/>
          <w:b/>
          <w:sz w:val="28"/>
          <w:szCs w:val="28"/>
        </w:rPr>
        <w:t>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>, договору (контракту, соглашению)</w:t>
      </w:r>
      <w:r w:rsidR="00967EAA">
        <w:rPr>
          <w:rFonts w:ascii="Times New Roman" w:hAnsi="Times New Roman"/>
          <w:b/>
          <w:sz w:val="28"/>
          <w:szCs w:val="28"/>
        </w:rPr>
        <w:t>,</w:t>
      </w:r>
      <w:r w:rsidRPr="00605F8E">
        <w:rPr>
          <w:rFonts w:ascii="Times New Roman" w:hAnsi="Times New Roman"/>
          <w:b/>
          <w:sz w:val="28"/>
          <w:szCs w:val="28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го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а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 xml:space="preserve">, договора (контракта), суммы средств, предусмотренных соглашением, с проведением анализа экономической обоснованности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при осуществлении казначейского сопровождения </w:t>
      </w:r>
      <w:r>
        <w:rPr>
          <w:rFonts w:ascii="Times New Roman" w:hAnsi="Times New Roman"/>
          <w:b/>
          <w:sz w:val="28"/>
          <w:szCs w:val="28"/>
        </w:rPr>
        <w:t xml:space="preserve">целевых </w:t>
      </w:r>
      <w:r w:rsidRPr="00605F8E">
        <w:rPr>
          <w:rFonts w:ascii="Times New Roman" w:hAnsi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F8E">
        <w:rPr>
          <w:rFonts w:ascii="Times New Roman" w:hAnsi="Times New Roman"/>
          <w:b/>
          <w:sz w:val="28"/>
          <w:szCs w:val="28"/>
        </w:rPr>
        <w:t>«О федеральном бюджете на 2021 год и на плановый период 2022 и 2023 годов»</w:t>
      </w:r>
    </w:p>
    <w:p w:rsidR="00970D71" w:rsidRDefault="00970D71" w:rsidP="00C91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71" w:rsidRDefault="00970D71" w:rsidP="00970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1" w:rsidRDefault="00970D71" w:rsidP="00970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1" w:rsidRDefault="00970D71" w:rsidP="00970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подпунктом «г» пункта 22 Правил казначейского сопровождения средств в случаях, предусмотренных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«О федеральном бюджете на 2021 год и на плановый период 2022 и 2023 годов»,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>от 15 декабря 2020 г. № 2106 (Официальный интернет-портал правовой информации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), 2020, 17 декабря, № </w:t>
      </w:r>
      <w:r w:rsidRPr="00EB4349">
        <w:rPr>
          <w:rFonts w:ascii="Times New Roman" w:hAnsi="Times New Roman" w:cs="Times New Roman"/>
          <w:bCs/>
          <w:sz w:val="28"/>
          <w:szCs w:val="28"/>
        </w:rPr>
        <w:t>0001202012170020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подпунктом «г» пункта 24 Правил казначейского сопровождения средств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государственного оборонного заказа в валюте Российской Федерации в случаях, предусмотренных Федеральным законом «О федеральном бюджете на 2021 год и на плановый период 2022 и 2023 годов», утвержденных постановлением Правительства Российской Федерации от 18 декабря 2020 г. № 2153 (Официальный интернет-портал правовой информации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2020, 21 декабря, № </w:t>
      </w:r>
      <w:r w:rsidRPr="00EB43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0001202012210047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974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70D71" w:rsidRDefault="00970D71" w:rsidP="00C9189C">
      <w:pPr>
        <w:autoSpaceDE w:val="0"/>
        <w:autoSpaceDN w:val="0"/>
        <w:adjustRightInd w:val="0"/>
        <w:spacing w:after="0" w:line="4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2F0405">
        <w:rPr>
          <w:rFonts w:ascii="Times New Roman" w:hAnsi="Times New Roman" w:cs="Times New Roman"/>
          <w:sz w:val="28"/>
          <w:szCs w:val="28"/>
        </w:rPr>
        <w:t xml:space="preserve">осуществления территориальными органами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39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Pr="002F0405">
        <w:rPr>
          <w:rFonts w:ascii="Times New Roman" w:hAnsi="Times New Roman" w:cs="Times New Roman"/>
          <w:sz w:val="28"/>
          <w:szCs w:val="28"/>
        </w:rPr>
        <w:t xml:space="preserve">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3A5C87">
        <w:rPr>
          <w:rFonts w:ascii="Times New Roman" w:hAnsi="Times New Roman" w:cs="Times New Roman"/>
          <w:sz w:val="28"/>
          <w:szCs w:val="28"/>
        </w:rPr>
        <w:t xml:space="preserve">государственному контракту по государственному оборонному заказу, </w:t>
      </w:r>
      <w:r w:rsidRPr="002F0405">
        <w:rPr>
          <w:rFonts w:ascii="Times New Roman" w:hAnsi="Times New Roman" w:cs="Times New Roman"/>
          <w:sz w:val="28"/>
          <w:szCs w:val="28"/>
        </w:rPr>
        <w:t>договору (контракту, соглашению) данным раздельного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0405">
        <w:rPr>
          <w:rFonts w:ascii="Times New Roman" w:hAnsi="Times New Roman" w:cs="Times New Roman"/>
          <w:sz w:val="28"/>
          <w:szCs w:val="28"/>
        </w:rPr>
        <w:t xml:space="preserve"> отраженным 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</w:t>
      </w:r>
      <w:r w:rsidR="003A5C87">
        <w:rPr>
          <w:rFonts w:ascii="Times New Roman" w:hAnsi="Times New Roman" w:cs="Times New Roman"/>
          <w:sz w:val="28"/>
          <w:szCs w:val="28"/>
        </w:rPr>
        <w:t xml:space="preserve"> государственному контракту по государственному оборонному заказу, </w:t>
      </w:r>
      <w:r w:rsidRPr="002F0405">
        <w:rPr>
          <w:rFonts w:ascii="Times New Roman" w:hAnsi="Times New Roman" w:cs="Times New Roman"/>
          <w:sz w:val="28"/>
          <w:szCs w:val="28"/>
        </w:rPr>
        <w:t xml:space="preserve"> договору (контракту, соглашению)</w:t>
      </w:r>
      <w:r w:rsidR="00967EA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F0405">
        <w:rPr>
          <w:rFonts w:ascii="Times New Roman" w:hAnsi="Times New Roman" w:cs="Times New Roman"/>
          <w:sz w:val="28"/>
          <w:szCs w:val="28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="003A5C87">
        <w:rPr>
          <w:rFonts w:ascii="Times New Roman" w:hAnsi="Times New Roman" w:cs="Times New Roman"/>
          <w:sz w:val="28"/>
          <w:szCs w:val="28"/>
        </w:rPr>
        <w:t xml:space="preserve">государственного контракта по государственному оборонному заказу, </w:t>
      </w:r>
      <w:r w:rsidRPr="002F0405">
        <w:rPr>
          <w:rFonts w:ascii="Times New Roman" w:hAnsi="Times New Roman" w:cs="Times New Roman"/>
          <w:sz w:val="28"/>
          <w:szCs w:val="28"/>
        </w:rPr>
        <w:t xml:space="preserve">договора (контракта), суммы средств, предусмотренных соглашением, с проведением анализа экономической обоснованности затрат при </w:t>
      </w:r>
      <w:r w:rsidRPr="002F0405">
        <w:rPr>
          <w:rFonts w:ascii="Times New Roman" w:hAnsi="Times New Roman" w:cs="Times New Roman"/>
          <w:sz w:val="28"/>
          <w:szCs w:val="28"/>
        </w:rPr>
        <w:lastRenderedPageBreak/>
        <w:t>осуществлении казначейского сопровождения средств в соответствии с Федеральным законом</w:t>
      </w:r>
      <w:r w:rsidR="00A92DC4">
        <w:rPr>
          <w:rFonts w:ascii="Times New Roman" w:hAnsi="Times New Roman" w:cs="Times New Roman"/>
          <w:sz w:val="28"/>
          <w:szCs w:val="28"/>
        </w:rPr>
        <w:t xml:space="preserve"> </w:t>
      </w:r>
      <w:r w:rsidRPr="002F0405">
        <w:rPr>
          <w:rFonts w:ascii="Times New Roman" w:hAnsi="Times New Roman" w:cs="Times New Roman"/>
          <w:sz w:val="28"/>
          <w:szCs w:val="28"/>
        </w:rPr>
        <w:t>«О федеральном бюджете на 2021 год и на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D71" w:rsidRDefault="00970D71" w:rsidP="00970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0D71" w:rsidRDefault="00970D71" w:rsidP="00970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1" w:rsidRDefault="00970D71" w:rsidP="00970D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D71" w:rsidRDefault="00970D71" w:rsidP="00970D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</w:t>
      </w:r>
      <w:proofErr w:type="spellEnd"/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0D71" w:rsidRDefault="00970D71" w:rsidP="00970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277A" w:rsidRPr="00970D71" w:rsidRDefault="00BE277A" w:rsidP="00970D71"/>
    <w:sectPr w:rsidR="00BE277A" w:rsidRPr="00970D71" w:rsidSect="00C826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DC" w:rsidRDefault="000C63DC" w:rsidP="00C82626">
      <w:pPr>
        <w:spacing w:after="0" w:line="240" w:lineRule="auto"/>
      </w:pPr>
      <w:r>
        <w:separator/>
      </w:r>
    </w:p>
  </w:endnote>
  <w:endnote w:type="continuationSeparator" w:id="0">
    <w:p w:rsidR="000C63DC" w:rsidRDefault="000C63DC" w:rsidP="00C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DC" w:rsidRDefault="000C63DC" w:rsidP="00C82626">
      <w:pPr>
        <w:spacing w:after="0" w:line="240" w:lineRule="auto"/>
      </w:pPr>
      <w:r>
        <w:separator/>
      </w:r>
    </w:p>
  </w:footnote>
  <w:footnote w:type="continuationSeparator" w:id="0">
    <w:p w:rsidR="000C63DC" w:rsidRDefault="000C63DC" w:rsidP="00C8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08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2626" w:rsidRPr="00C82626" w:rsidRDefault="00C8262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26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26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26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7E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26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626" w:rsidRDefault="00C826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4"/>
    <w:rsid w:val="00002193"/>
    <w:rsid w:val="000C63DC"/>
    <w:rsid w:val="000E448E"/>
    <w:rsid w:val="00106E96"/>
    <w:rsid w:val="001B1758"/>
    <w:rsid w:val="001C7E73"/>
    <w:rsid w:val="00360998"/>
    <w:rsid w:val="003974EC"/>
    <w:rsid w:val="003A5C87"/>
    <w:rsid w:val="003C0474"/>
    <w:rsid w:val="004D2305"/>
    <w:rsid w:val="006F3479"/>
    <w:rsid w:val="00723EDA"/>
    <w:rsid w:val="008707CE"/>
    <w:rsid w:val="00967EAA"/>
    <w:rsid w:val="00970D71"/>
    <w:rsid w:val="00A92DC4"/>
    <w:rsid w:val="00AB6D77"/>
    <w:rsid w:val="00BE277A"/>
    <w:rsid w:val="00C82626"/>
    <w:rsid w:val="00C9189C"/>
    <w:rsid w:val="00DE3B54"/>
    <w:rsid w:val="00E50D54"/>
    <w:rsid w:val="00EA37BA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83DB-393D-46AB-9B67-ABBFA124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70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626"/>
  </w:style>
  <w:style w:type="paragraph" w:styleId="a8">
    <w:name w:val="footer"/>
    <w:basedOn w:val="a"/>
    <w:link w:val="a9"/>
    <w:uiPriority w:val="99"/>
    <w:unhideWhenUsed/>
    <w:rsid w:val="00C8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7</cp:revision>
  <cp:lastPrinted>2021-07-23T09:52:00Z</cp:lastPrinted>
  <dcterms:created xsi:type="dcterms:W3CDTF">2021-07-21T06:10:00Z</dcterms:created>
  <dcterms:modified xsi:type="dcterms:W3CDTF">2021-07-23T12:27:00Z</dcterms:modified>
</cp:coreProperties>
</file>