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53F7" w14:textId="77777777" w:rsidR="00233FC0" w:rsidRDefault="00233FC0" w:rsidP="00233FC0">
      <w:pPr>
        <w:widowControl w:val="0"/>
        <w:tabs>
          <w:tab w:val="left" w:pos="6096"/>
        </w:tabs>
        <w:suppressAutoHyphens/>
        <w:spacing w:line="276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Вносится Правительством Российской Федерации</w:t>
      </w:r>
    </w:p>
    <w:p w14:paraId="3FDFEB05" w14:textId="77777777" w:rsidR="00233FC0" w:rsidRDefault="00233FC0" w:rsidP="00233FC0">
      <w:pPr>
        <w:widowControl w:val="0"/>
        <w:tabs>
          <w:tab w:val="left" w:pos="6096"/>
        </w:tabs>
        <w:suppressAutoHyphens/>
        <w:spacing w:line="276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</w:p>
    <w:p w14:paraId="0C47F2D1" w14:textId="77777777" w:rsidR="00233FC0" w:rsidRDefault="00233FC0" w:rsidP="00233FC0">
      <w:pPr>
        <w:widowControl w:val="0"/>
        <w:tabs>
          <w:tab w:val="left" w:pos="6096"/>
        </w:tabs>
        <w:suppressAutoHyphens/>
        <w:spacing w:line="276" w:lineRule="auto"/>
        <w:ind w:left="609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F3AE0CA" w14:textId="77777777" w:rsidR="00233FC0" w:rsidRDefault="00233FC0" w:rsidP="00233FC0">
      <w:pPr>
        <w:widowControl w:val="0"/>
        <w:tabs>
          <w:tab w:val="left" w:pos="6096"/>
        </w:tabs>
        <w:suppressAutoHyphens/>
        <w:spacing w:line="276" w:lineRule="auto"/>
        <w:contextualSpacing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77216D">
        <w:rPr>
          <w:rFonts w:ascii="Times New Roman" w:hAnsi="Times New Roman" w:cs="Times New Roman"/>
          <w:b/>
          <w:sz w:val="42"/>
          <w:szCs w:val="42"/>
        </w:rPr>
        <w:t>ФЕДЕРАЛЬНЫЙ ЗАКОН</w:t>
      </w:r>
    </w:p>
    <w:p w14:paraId="3EFE6634" w14:textId="0A710DC6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7426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част</w:t>
      </w:r>
      <w:r w:rsidR="0097426A">
        <w:rPr>
          <w:rFonts w:ascii="Times New Roman" w:hAnsi="Times New Roman" w:cs="Times New Roman"/>
          <w:b/>
          <w:sz w:val="28"/>
          <w:szCs w:val="28"/>
          <w:lang w:eastAsia="ru-RU"/>
        </w:rPr>
        <w:t>ь</w:t>
      </w:r>
      <w:r w:rsidRPr="009742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перв</w:t>
      </w:r>
      <w:r w:rsidR="0097426A">
        <w:rPr>
          <w:rFonts w:ascii="Times New Roman" w:hAnsi="Times New Roman" w:cs="Times New Roman"/>
          <w:b/>
          <w:sz w:val="28"/>
          <w:szCs w:val="28"/>
          <w:lang w:eastAsia="ru-RU"/>
        </w:rPr>
        <w:t>ую</w:t>
      </w:r>
      <w:r w:rsidRPr="009742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Налогового кодекса Российской Федерации</w:t>
      </w:r>
    </w:p>
    <w:p w14:paraId="40A3BD4B" w14:textId="77777777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04C6123" w14:textId="77777777" w:rsidR="003A0A3E" w:rsidRPr="003A0A3E" w:rsidRDefault="003A0A3E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0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Статья 1. </w:t>
      </w:r>
    </w:p>
    <w:p w14:paraId="64A1CF5E" w14:textId="2E035122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6A">
        <w:rPr>
          <w:rFonts w:ascii="Times New Roman" w:hAnsi="Times New Roman" w:cs="Times New Roman"/>
          <w:sz w:val="28"/>
          <w:szCs w:val="28"/>
          <w:lang w:eastAsia="ru-RU"/>
        </w:rPr>
        <w:t>Внести в часть первую Налогового кодекса Российской Федерации (Собрание законодательства Российской Федерации, 1998, N 31, ст. 3824; 1999, N 28, ст. 3487; 2004, N 31, ст. 3231; 2006, N 31, ст. 3435; 2011, N 30, ст. 4575; N 47, ст. 6611; 2012, N 26, ст. 3447; 2013, N 40, ст. 5037, 5038; N 52, ст. 6985; 2014, N 14, ст. 1544; N 48, ст. 6660; 2016, N 7, ст. 920; N 22, ст. 3092; N 27, ст. 4176; N 49, ст. 6844; 2017, N 1, ст. 16; N 30, ст. 4453; N 49, ст. 7307; 2018, N 30, ст. 4534; N 32, ст. 5095; N 45, ст. 6828; N 49, ст. 7496, 7497; 2019, N 23, ст. 2908; N 39, ст. 5375; 2021, N 8, ст. 1196) следующие изменения:</w:t>
      </w:r>
    </w:p>
    <w:p w14:paraId="622AFDD7" w14:textId="77777777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6591565" w14:textId="1501E600" w:rsidR="00233FC0" w:rsidRPr="0097426A" w:rsidRDefault="00233FC0" w:rsidP="0097426A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 xml:space="preserve"> пункт 2 статьи 45 дополнить пунктом 5 следующего содержания:</w:t>
      </w:r>
    </w:p>
    <w:p w14:paraId="269C424A" w14:textId="360DC5A1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>"5) с</w:t>
      </w:r>
      <w:r w:rsidR="00CF3A00" w:rsidRPr="0097426A">
        <w:rPr>
          <w:rFonts w:ascii="Times New Roman" w:hAnsi="Times New Roman" w:cs="Times New Roman"/>
          <w:sz w:val="28"/>
          <w:szCs w:val="28"/>
        </w:rPr>
        <w:t xml:space="preserve"> </w:t>
      </w:r>
      <w:r w:rsidRPr="0097426A">
        <w:rPr>
          <w:rFonts w:ascii="Times New Roman" w:hAnsi="Times New Roman" w:cs="Times New Roman"/>
          <w:sz w:val="28"/>
          <w:szCs w:val="28"/>
        </w:rPr>
        <w:t xml:space="preserve">отдельных счетов налогоплательщиков, </w:t>
      </w:r>
      <w:r w:rsidR="00720B3E" w:rsidRPr="0097426A">
        <w:rPr>
          <w:rFonts w:ascii="Times New Roman" w:hAnsi="Times New Roman" w:cs="Times New Roman"/>
          <w:sz w:val="28"/>
          <w:szCs w:val="28"/>
        </w:rPr>
        <w:t>открытых в уполномоченном банке для осуществления расчетов по государственному оборонному заказу в соответствии с Федеральным законом от 29.12.2012 № 275-ФЗ «О государственном оборонном заказе</w:t>
      </w:r>
      <w:r w:rsidR="008729EE" w:rsidRPr="0097426A">
        <w:rPr>
          <w:rFonts w:ascii="Times New Roman" w:hAnsi="Times New Roman" w:cs="Times New Roman"/>
          <w:sz w:val="28"/>
          <w:szCs w:val="28"/>
        </w:rPr>
        <w:t>.</w:t>
      </w:r>
      <w:r w:rsidR="00720B3E" w:rsidRPr="0097426A">
        <w:rPr>
          <w:rFonts w:ascii="Times New Roman" w:hAnsi="Times New Roman" w:cs="Times New Roman"/>
          <w:sz w:val="28"/>
          <w:szCs w:val="28"/>
        </w:rPr>
        <w:t>»</w:t>
      </w:r>
      <w:r w:rsidRPr="0097426A">
        <w:rPr>
          <w:rFonts w:ascii="Times New Roman" w:hAnsi="Times New Roman" w:cs="Times New Roman"/>
          <w:sz w:val="28"/>
          <w:szCs w:val="28"/>
        </w:rPr>
        <w:t>;</w:t>
      </w:r>
    </w:p>
    <w:p w14:paraId="525D47F5" w14:textId="0D1F5C84" w:rsidR="00720B3E" w:rsidRPr="0097426A" w:rsidRDefault="00720B3E" w:rsidP="008729EE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>в статье 76</w:t>
      </w:r>
      <w:r w:rsidR="008729EE" w:rsidRPr="0097426A">
        <w:rPr>
          <w:rFonts w:ascii="Times New Roman" w:hAnsi="Times New Roman" w:cs="Times New Roman"/>
          <w:sz w:val="28"/>
          <w:szCs w:val="28"/>
        </w:rPr>
        <w:t xml:space="preserve"> </w:t>
      </w:r>
      <w:r w:rsidRPr="0097426A"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14:paraId="5F9E5D1D" w14:textId="22ABDB6E" w:rsidR="00720B3E" w:rsidRPr="0097426A" w:rsidRDefault="008729EE" w:rsidP="008729EE">
      <w:pPr>
        <w:pStyle w:val="a3"/>
        <w:widowControl w:val="0"/>
        <w:tabs>
          <w:tab w:val="left" w:pos="6096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>«</w:t>
      </w:r>
      <w:r w:rsidR="00720B3E" w:rsidRPr="0097426A">
        <w:rPr>
          <w:rFonts w:ascii="Times New Roman" w:hAnsi="Times New Roman" w:cs="Times New Roman"/>
          <w:sz w:val="28"/>
          <w:szCs w:val="28"/>
        </w:rPr>
        <w:t>Не подлежат приостановлению операции по отдельным счетам налогоплательщиков, открытых в уполномоченном банке для осуществления расчетов по государственному оборонному заказу в соответствии с Федеральным законом от 29.12.2012 № 275-ФЗ «О государственном оборонном заказе».</w:t>
      </w:r>
      <w:r w:rsidRPr="0097426A">
        <w:rPr>
          <w:rFonts w:ascii="Times New Roman" w:hAnsi="Times New Roman" w:cs="Times New Roman"/>
          <w:sz w:val="28"/>
          <w:szCs w:val="28"/>
        </w:rPr>
        <w:t>»</w:t>
      </w:r>
      <w:r w:rsidR="00720B3E" w:rsidRPr="0097426A">
        <w:rPr>
          <w:rFonts w:ascii="Times New Roman" w:hAnsi="Times New Roman" w:cs="Times New Roman"/>
          <w:sz w:val="28"/>
          <w:szCs w:val="28"/>
        </w:rPr>
        <w:t>;</w:t>
      </w:r>
    </w:p>
    <w:p w14:paraId="304AE31D" w14:textId="41992579" w:rsidR="00233FC0" w:rsidRPr="0097426A" w:rsidRDefault="00233FC0" w:rsidP="008729EE">
      <w:pPr>
        <w:pStyle w:val="a3"/>
        <w:widowControl w:val="0"/>
        <w:numPr>
          <w:ilvl w:val="0"/>
          <w:numId w:val="1"/>
        </w:numPr>
        <w:tabs>
          <w:tab w:val="left" w:pos="709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 xml:space="preserve">Пункт 2 статьи 93 дополнить абзацем следующего содержания: </w:t>
      </w:r>
    </w:p>
    <w:p w14:paraId="0E8B80AA" w14:textId="45E23E3B" w:rsidR="00233FC0" w:rsidRPr="0097426A" w:rsidRDefault="00233FC0" w:rsidP="001948A8">
      <w:pPr>
        <w:pStyle w:val="a3"/>
        <w:widowControl w:val="0"/>
        <w:tabs>
          <w:tab w:val="left" w:pos="6096"/>
        </w:tabs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26A">
        <w:rPr>
          <w:rFonts w:ascii="Times New Roman" w:hAnsi="Times New Roman" w:cs="Times New Roman"/>
          <w:sz w:val="28"/>
          <w:szCs w:val="28"/>
        </w:rPr>
        <w:t xml:space="preserve">"В случае, если </w:t>
      </w:r>
      <w:proofErr w:type="spellStart"/>
      <w:r w:rsidRPr="0097426A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97426A">
        <w:rPr>
          <w:rFonts w:ascii="Times New Roman" w:hAnsi="Times New Roman" w:cs="Times New Roman"/>
          <w:sz w:val="28"/>
          <w:szCs w:val="28"/>
        </w:rPr>
        <w:t xml:space="preserve"> документы содержат </w:t>
      </w:r>
      <w:r w:rsidR="001948A8" w:rsidRPr="0097426A">
        <w:rPr>
          <w:rFonts w:ascii="Times New Roman" w:hAnsi="Times New Roman" w:cs="Times New Roman"/>
          <w:sz w:val="28"/>
          <w:szCs w:val="28"/>
        </w:rPr>
        <w:t xml:space="preserve">сведения составляющие государственную тайну, которым присвоен </w:t>
      </w:r>
      <w:r w:rsidRPr="0097426A">
        <w:rPr>
          <w:rFonts w:ascii="Times New Roman" w:hAnsi="Times New Roman" w:cs="Times New Roman"/>
          <w:sz w:val="28"/>
          <w:szCs w:val="28"/>
        </w:rPr>
        <w:t xml:space="preserve">гриф </w:t>
      </w:r>
      <w:r w:rsidR="001948A8" w:rsidRPr="0097426A">
        <w:rPr>
          <w:rFonts w:ascii="Times New Roman" w:hAnsi="Times New Roman" w:cs="Times New Roman"/>
          <w:sz w:val="28"/>
          <w:szCs w:val="28"/>
        </w:rPr>
        <w:t>«</w:t>
      </w:r>
      <w:r w:rsidRPr="0097426A">
        <w:rPr>
          <w:rFonts w:ascii="Times New Roman" w:hAnsi="Times New Roman" w:cs="Times New Roman"/>
          <w:sz w:val="28"/>
          <w:szCs w:val="28"/>
        </w:rPr>
        <w:t>секретно</w:t>
      </w:r>
      <w:r w:rsidR="001948A8" w:rsidRPr="0097426A">
        <w:rPr>
          <w:rFonts w:ascii="Times New Roman" w:hAnsi="Times New Roman" w:cs="Times New Roman"/>
          <w:sz w:val="28"/>
          <w:szCs w:val="28"/>
        </w:rPr>
        <w:t>»</w:t>
      </w:r>
      <w:r w:rsidRPr="0097426A">
        <w:rPr>
          <w:rFonts w:ascii="Times New Roman" w:hAnsi="Times New Roman" w:cs="Times New Roman"/>
          <w:sz w:val="28"/>
          <w:szCs w:val="28"/>
        </w:rPr>
        <w:t xml:space="preserve"> или </w:t>
      </w:r>
      <w:r w:rsidR="001948A8" w:rsidRPr="0097426A">
        <w:rPr>
          <w:rFonts w:ascii="Times New Roman" w:hAnsi="Times New Roman" w:cs="Times New Roman"/>
          <w:sz w:val="28"/>
          <w:szCs w:val="28"/>
        </w:rPr>
        <w:t>«</w:t>
      </w:r>
      <w:r w:rsidRPr="0097426A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1948A8" w:rsidRPr="0097426A">
        <w:rPr>
          <w:rFonts w:ascii="Times New Roman" w:hAnsi="Times New Roman" w:cs="Times New Roman"/>
          <w:sz w:val="28"/>
          <w:szCs w:val="28"/>
        </w:rPr>
        <w:t>»</w:t>
      </w:r>
      <w:r w:rsidRPr="0097426A">
        <w:rPr>
          <w:rFonts w:ascii="Times New Roman" w:hAnsi="Times New Roman" w:cs="Times New Roman"/>
          <w:sz w:val="28"/>
          <w:szCs w:val="28"/>
        </w:rPr>
        <w:t>, допускается предоставление в ответ на требование</w:t>
      </w:r>
      <w:r w:rsidR="0097426A">
        <w:rPr>
          <w:rFonts w:ascii="Times New Roman" w:hAnsi="Times New Roman" w:cs="Times New Roman"/>
          <w:sz w:val="28"/>
          <w:szCs w:val="28"/>
        </w:rPr>
        <w:t xml:space="preserve"> налогового органа о предоставлении документов</w:t>
      </w:r>
      <w:r w:rsidRPr="0097426A">
        <w:rPr>
          <w:rFonts w:ascii="Times New Roman" w:hAnsi="Times New Roman" w:cs="Times New Roman"/>
          <w:sz w:val="28"/>
          <w:szCs w:val="28"/>
        </w:rPr>
        <w:t xml:space="preserve"> выписок из таких документов, содержащих информацию, необходимую для </w:t>
      </w:r>
      <w:r w:rsidR="001948A8" w:rsidRPr="0097426A">
        <w:rPr>
          <w:rFonts w:ascii="Times New Roman" w:hAnsi="Times New Roman" w:cs="Times New Roman"/>
          <w:sz w:val="28"/>
          <w:szCs w:val="28"/>
        </w:rPr>
        <w:t>исчисления</w:t>
      </w:r>
      <w:r w:rsidRPr="0097426A">
        <w:rPr>
          <w:rFonts w:ascii="Times New Roman" w:hAnsi="Times New Roman" w:cs="Times New Roman"/>
          <w:sz w:val="28"/>
          <w:szCs w:val="28"/>
        </w:rPr>
        <w:t xml:space="preserve"> налогов и сборов, без предоставления оригиналов (копий) таких документов</w:t>
      </w:r>
      <w:r w:rsidR="0097426A" w:rsidRPr="0097426A">
        <w:rPr>
          <w:rFonts w:ascii="Times New Roman" w:hAnsi="Times New Roman" w:cs="Times New Roman"/>
          <w:sz w:val="28"/>
          <w:szCs w:val="28"/>
        </w:rPr>
        <w:t>.</w:t>
      </w:r>
      <w:r w:rsidR="001948A8" w:rsidRPr="0097426A">
        <w:rPr>
          <w:rFonts w:ascii="Times New Roman" w:hAnsi="Times New Roman" w:cs="Times New Roman"/>
          <w:sz w:val="28"/>
          <w:szCs w:val="28"/>
        </w:rPr>
        <w:t>»</w:t>
      </w:r>
    </w:p>
    <w:p w14:paraId="421F3908" w14:textId="77777777" w:rsidR="0097426A" w:rsidRPr="0097426A" w:rsidRDefault="0097426A" w:rsidP="0097426A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28548A" w14:textId="3A1E93F7" w:rsidR="0097426A" w:rsidRPr="003A0A3E" w:rsidRDefault="0097426A" w:rsidP="0097426A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0A3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Статья 2. </w:t>
      </w:r>
    </w:p>
    <w:p w14:paraId="57401B55" w14:textId="198C2538" w:rsidR="0097426A" w:rsidRPr="0097426A" w:rsidRDefault="0097426A" w:rsidP="0097426A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7426A">
        <w:rPr>
          <w:rFonts w:ascii="Times New Roman" w:hAnsi="Times New Roman" w:cs="Times New Roman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14:paraId="321CF0C7" w14:textId="1D37691D" w:rsidR="00233FC0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3AB9730" w14:textId="77777777" w:rsidR="003A0A3E" w:rsidRDefault="003A0A3E" w:rsidP="003A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A0445" w14:textId="24EFEEDF" w:rsidR="003A0A3E" w:rsidRDefault="003A0A3E" w:rsidP="003A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14:paraId="2A62A20F" w14:textId="77777777" w:rsidR="003A0A3E" w:rsidRDefault="003A0A3E" w:rsidP="003A0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71C83880" w14:textId="77777777" w:rsidR="003A0A3E" w:rsidRPr="0097426A" w:rsidRDefault="003A0A3E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0CE8D4F" w14:textId="77777777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0204913" w14:textId="77777777" w:rsidR="00233FC0" w:rsidRPr="0097426A" w:rsidRDefault="00233FC0" w:rsidP="008729EE">
      <w:pPr>
        <w:widowControl w:val="0"/>
        <w:tabs>
          <w:tab w:val="left" w:pos="6096"/>
        </w:tabs>
        <w:suppressAutoHyphens/>
        <w:spacing w:after="0" w:line="276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F81D95" w14:textId="77777777" w:rsidR="00E6603E" w:rsidRPr="0097426A" w:rsidRDefault="00E6603E" w:rsidP="008729EE">
      <w:pPr>
        <w:ind w:firstLine="709"/>
        <w:rPr>
          <w:rFonts w:ascii="Times New Roman" w:hAnsi="Times New Roman" w:cs="Times New Roman"/>
        </w:rPr>
      </w:pPr>
    </w:p>
    <w:sectPr w:rsidR="00E6603E" w:rsidRPr="00974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19544C"/>
    <w:multiLevelType w:val="hybridMultilevel"/>
    <w:tmpl w:val="021E728E"/>
    <w:lvl w:ilvl="0" w:tplc="7DFEF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3FC0"/>
    <w:rsid w:val="001948A8"/>
    <w:rsid w:val="00233FC0"/>
    <w:rsid w:val="003A0A3E"/>
    <w:rsid w:val="005C2FB2"/>
    <w:rsid w:val="005D457D"/>
    <w:rsid w:val="00720B3E"/>
    <w:rsid w:val="008729EE"/>
    <w:rsid w:val="0096447C"/>
    <w:rsid w:val="0097426A"/>
    <w:rsid w:val="00CF3A00"/>
    <w:rsid w:val="00E114F3"/>
    <w:rsid w:val="00E6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2C55"/>
  <w15:docId w15:val="{C9680B74-4734-45EE-A75F-2B6716ACB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C0"/>
  </w:style>
  <w:style w:type="paragraph" w:styleId="1">
    <w:name w:val="heading 1"/>
    <w:basedOn w:val="a"/>
    <w:next w:val="a"/>
    <w:link w:val="10"/>
    <w:uiPriority w:val="9"/>
    <w:qFormat/>
    <w:rsid w:val="009644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autoRedefine/>
    <w:qFormat/>
    <w:rsid w:val="0096447C"/>
    <w:pPr>
      <w:spacing w:line="240" w:lineRule="auto"/>
    </w:pPr>
    <w:rPr>
      <w:rFonts w:ascii="Times New Roman" w:hAnsi="Times New Roman"/>
      <w:sz w:val="28"/>
      <w:lang w:eastAsia="ru-RU"/>
    </w:rPr>
  </w:style>
  <w:style w:type="character" w:customStyle="1" w:styleId="12">
    <w:name w:val="Стиль1 Знак"/>
    <w:basedOn w:val="10"/>
    <w:link w:val="11"/>
    <w:rsid w:val="0096447C"/>
    <w:rPr>
      <w:rFonts w:ascii="Times New Roman" w:eastAsiaTheme="majorEastAsia" w:hAnsi="Times New Roman" w:cstheme="majorBidi"/>
      <w:color w:val="2F5496" w:themeColor="accent1" w:themeShade="BF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4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33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Наталья Поветкина</cp:lastModifiedBy>
  <cp:revision>4</cp:revision>
  <dcterms:created xsi:type="dcterms:W3CDTF">2021-09-14T07:06:00Z</dcterms:created>
  <dcterms:modified xsi:type="dcterms:W3CDTF">2021-09-17T05:50:00Z</dcterms:modified>
</cp:coreProperties>
</file>