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1" w:rsidRPr="00E97683" w:rsidRDefault="00206351" w:rsidP="00206351">
      <w:pPr>
        <w:spacing w:after="0" w:line="240" w:lineRule="auto"/>
        <w:ind w:left="480" w:right="8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7683">
        <w:rPr>
          <w:rFonts w:ascii="Times New Roman" w:eastAsia="Times New Roman" w:hAnsi="Times New Roman" w:cs="Times New Roman"/>
          <w:b/>
          <w:sz w:val="24"/>
        </w:rPr>
        <w:t xml:space="preserve">ИНФОРМАЦИЯ ОБ УЧАСТНИКЕ ЗАКУПКИ </w:t>
      </w:r>
    </w:p>
    <w:p w:rsidR="00206351" w:rsidRPr="00E97683" w:rsidRDefault="00206351" w:rsidP="00206351">
      <w:pPr>
        <w:spacing w:after="0" w:line="240" w:lineRule="auto"/>
        <w:ind w:left="480" w:right="8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6351" w:rsidRPr="00E97683" w:rsidRDefault="00206351" w:rsidP="0020635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Pr="00E97683">
        <w:rPr>
          <w:rFonts w:ascii="Times New Roman" w:eastAsia="Times New Roman" w:hAnsi="Times New Roman" w:cs="Times New Roman"/>
          <w:sz w:val="24"/>
        </w:rPr>
        <w:t xml:space="preserve">Наименование, фирменное наименование </w:t>
      </w:r>
      <w:r w:rsidRPr="00E97683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E97683">
        <w:rPr>
          <w:rFonts w:ascii="Times New Roman" w:eastAsia="Times New Roman" w:hAnsi="Times New Roman" w:cs="Times New Roman"/>
          <w:sz w:val="24"/>
        </w:rPr>
        <w:t xml:space="preserve">, место нахождения </w:t>
      </w:r>
      <w:r w:rsidRPr="00E97683">
        <w:rPr>
          <w:rFonts w:ascii="Times New Roman" w:eastAsia="Times New Roman" w:hAnsi="Times New Roman" w:cs="Times New Roman"/>
          <w:i/>
          <w:sz w:val="24"/>
        </w:rPr>
        <w:t>(для юридического лица)</w:t>
      </w:r>
      <w:r w:rsidRPr="00E97683">
        <w:rPr>
          <w:rFonts w:ascii="Times New Roman" w:eastAsia="Times New Roman" w:hAnsi="Times New Roman" w:cs="Times New Roman"/>
          <w:sz w:val="24"/>
        </w:rPr>
        <w:t xml:space="preserve">, фамилию, имя, отчество </w:t>
      </w:r>
      <w:r w:rsidRPr="00E97683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E97683">
        <w:rPr>
          <w:rFonts w:ascii="Times New Roman" w:eastAsia="Times New Roman" w:hAnsi="Times New Roman" w:cs="Times New Roman"/>
          <w:sz w:val="24"/>
        </w:rPr>
        <w:t xml:space="preserve">, паспортные данные, место жительства </w:t>
      </w:r>
      <w:r w:rsidRPr="00E97683">
        <w:rPr>
          <w:rFonts w:ascii="Times New Roman" w:eastAsia="Times New Roman" w:hAnsi="Times New Roman" w:cs="Times New Roman"/>
          <w:i/>
          <w:sz w:val="24"/>
        </w:rPr>
        <w:t>(для физического лица)</w:t>
      </w:r>
      <w:r w:rsidRPr="00E97683">
        <w:rPr>
          <w:rFonts w:ascii="Times New Roman" w:eastAsia="Times New Roman" w:hAnsi="Times New Roman" w:cs="Times New Roman"/>
          <w:sz w:val="24"/>
        </w:rPr>
        <w:t xml:space="preserve">, почтовый адрес участника конкурса,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</w:t>
      </w:r>
      <w:r w:rsidRPr="00E97683">
        <w:rPr>
          <w:rFonts w:ascii="Times New Roman" w:eastAsia="Times New Roman" w:hAnsi="Times New Roman" w:cs="Times New Roman"/>
          <w:i/>
          <w:sz w:val="24"/>
        </w:rPr>
        <w:t>(для иностранного лица)</w:t>
      </w:r>
      <w:r w:rsidRPr="00E97683">
        <w:rPr>
          <w:rFonts w:ascii="Times New Roman" w:eastAsia="Times New Roman" w:hAnsi="Times New Roman" w:cs="Times New Roman"/>
          <w:sz w:val="24"/>
        </w:rPr>
        <w:t xml:space="preserve">, идентификационный номер налогоплательщика </w:t>
      </w:r>
      <w:r w:rsidRPr="00E97683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E97683">
        <w:rPr>
          <w:rFonts w:ascii="Times New Roman" w:eastAsia="Times New Roman" w:hAnsi="Times New Roman" w:cs="Times New Roman"/>
          <w:sz w:val="24"/>
        </w:rPr>
        <w:t xml:space="preserve"> учредителей, членов</w:t>
      </w:r>
      <w:proofErr w:type="gramEnd"/>
      <w:r w:rsidRPr="00E97683">
        <w:rPr>
          <w:rFonts w:ascii="Times New Roman" w:eastAsia="Times New Roman" w:hAnsi="Times New Roman" w:cs="Times New Roman"/>
          <w:sz w:val="24"/>
        </w:rPr>
        <w:t xml:space="preserve"> коллегиального исполнительного органа, лица, исполняющего функции единоличного исполнительного органа участника такого конкурса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ЕГРЮЛ, ЕГРИП)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b/>
          <w:sz w:val="24"/>
        </w:rPr>
        <w:t>2</w:t>
      </w:r>
      <w:r w:rsidRPr="00E97683">
        <w:rPr>
          <w:rFonts w:ascii="Times New Roman" w:eastAsia="Times New Roman" w:hAnsi="Times New Roman" w:cs="Times New Roman"/>
          <w:sz w:val="24"/>
        </w:rPr>
        <w:t>.Предыдущие полные и сокращенные наименования участника закупки с указанием даты переименования и подтверждением правопреемственности.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3.Регистрационные данные: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3.1. Дата, место и орган регистрации.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E97683">
        <w:rPr>
          <w:rFonts w:ascii="Times New Roman" w:eastAsia="Times New Roman" w:hAnsi="Times New Roman" w:cs="Times New Roman"/>
          <w:i/>
          <w:sz w:val="24"/>
        </w:rPr>
        <w:t>н</w:t>
      </w:r>
      <w:proofErr w:type="gramEnd"/>
      <w:r w:rsidRPr="00E97683">
        <w:rPr>
          <w:rFonts w:ascii="Times New Roman" w:eastAsia="Times New Roman" w:hAnsi="Times New Roman" w:cs="Times New Roman"/>
          <w:i/>
          <w:sz w:val="24"/>
        </w:rPr>
        <w:t>а основании Свидетельства о государственной регистрации)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3.2. Срок деятельности участника закупки (с учетом правопреемственности).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3.3. Размер уставного капитала.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3.4. Номер и почтовый адрес Инспекции Федеральной налоговой службы, в которой участник закупки зарегистрирован в качестве налогоплательщика.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3.5. ИНН, КПП, ОГРН, ОКПО участника закупки.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Примечание: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 xml:space="preserve">Вышеуказанные данные могут быть по усмотрению участника </w:t>
      </w:r>
      <w:proofErr w:type="spellStart"/>
      <w:r w:rsidRPr="00E97683">
        <w:rPr>
          <w:rFonts w:ascii="Times New Roman" w:eastAsia="Times New Roman" w:hAnsi="Times New Roman" w:cs="Times New Roman"/>
          <w:i/>
          <w:sz w:val="24"/>
        </w:rPr>
        <w:t>закупкиподтверждены</w:t>
      </w:r>
      <w:proofErr w:type="spellEnd"/>
      <w:r w:rsidRPr="00E97683">
        <w:rPr>
          <w:rFonts w:ascii="Times New Roman" w:eastAsia="Times New Roman" w:hAnsi="Times New Roman" w:cs="Times New Roman"/>
          <w:i/>
          <w:sz w:val="24"/>
        </w:rPr>
        <w:t xml:space="preserve"> путем предоставления копий следующих документов: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- Свидетельство о государственной регистрации;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- Информационное письмо об учете в ЕГРПО;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- Свидетельство о постановке на учет в налоговом органе.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4.Банковские реквизиты: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(может быть несколько)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4.1. Наименование обслуживающего банка;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4.2. Расчетный счет;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4.3. Корреспондентский счет;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4.4. Код БИК.</w:t>
      </w:r>
    </w:p>
    <w:p w:rsidR="00206351" w:rsidRPr="00E97683" w:rsidRDefault="00206351" w:rsidP="00206351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5. Наименование территориального органа Федерального казначейства по месту обслуживания участника закупки, в котором участник закупки, в случае заключения с ним Контракта, обязан будет открыть лицевой счет для перечисления авансовых платежей.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(Если проект Контракта содержит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лиц)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Примечание: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В подтверждение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 копии: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lastRenderedPageBreak/>
        <w:t xml:space="preserve">- формы </w:t>
      </w:r>
      <w:r w:rsidRPr="00E97683">
        <w:rPr>
          <w:rFonts w:ascii="Times New Roman" w:eastAsia="Segoe UI Symbol" w:hAnsi="Times New Roman" w:cs="Times New Roman"/>
          <w:i/>
          <w:sz w:val="24"/>
        </w:rPr>
        <w:t>№</w:t>
      </w:r>
      <w:r w:rsidRPr="00E97683">
        <w:rPr>
          <w:rFonts w:ascii="Times New Roman" w:eastAsia="Times New Roman" w:hAnsi="Times New Roman" w:cs="Times New Roman"/>
          <w:i/>
          <w:sz w:val="24"/>
        </w:rPr>
        <w:t xml:space="preserve"> 1 «Бухгалтерский баланс» и </w:t>
      </w:r>
      <w:r w:rsidRPr="00E97683">
        <w:rPr>
          <w:rFonts w:ascii="Times New Roman" w:eastAsia="Segoe UI Symbol" w:hAnsi="Times New Roman" w:cs="Times New Roman"/>
          <w:i/>
          <w:sz w:val="24"/>
        </w:rPr>
        <w:t>№</w:t>
      </w:r>
      <w:r w:rsidRPr="00E97683">
        <w:rPr>
          <w:rFonts w:ascii="Times New Roman" w:eastAsia="Times New Roman" w:hAnsi="Times New Roman" w:cs="Times New Roman"/>
          <w:i/>
          <w:sz w:val="24"/>
        </w:rPr>
        <w:t xml:space="preserve"> 2 «Отчет о прибылях и убытках» за два предыдущих года и последний отчетный период отчетного года с отметкой налоговой инспекции, и заверенные печатью участника закупки при наличии печати;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участника закупки (при наличии печати).</w:t>
      </w:r>
    </w:p>
    <w:p w:rsidR="00206351" w:rsidRPr="00E97683" w:rsidRDefault="00206351" w:rsidP="00206351">
      <w:pPr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i/>
          <w:sz w:val="24"/>
        </w:rPr>
        <w:t>Данные документы предоставляются по усмотрению участника закупки.</w:t>
      </w:r>
    </w:p>
    <w:p w:rsidR="00206351" w:rsidRPr="00E97683" w:rsidRDefault="00206351" w:rsidP="00206351">
      <w:pPr>
        <w:keepNext/>
        <w:keepLines/>
        <w:suppressLineNumbers/>
        <w:suppressAutoHyphens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Должность руководителя (лица, уполномоченного участником закупки)</w:t>
      </w:r>
    </w:p>
    <w:p w:rsidR="00206351" w:rsidRPr="00E97683" w:rsidRDefault="00206351" w:rsidP="00206351">
      <w:pPr>
        <w:keepNext/>
        <w:keepLines/>
        <w:suppressLineNumbers/>
        <w:suppressAutoHyphens/>
        <w:spacing w:after="0" w:line="240" w:lineRule="auto"/>
        <w:ind w:left="283" w:right="21"/>
        <w:jc w:val="both"/>
        <w:rPr>
          <w:rFonts w:ascii="Times New Roman" w:eastAsia="Times New Roman" w:hAnsi="Times New Roman" w:cs="Times New Roman"/>
          <w:sz w:val="24"/>
        </w:rPr>
      </w:pPr>
      <w:r w:rsidRPr="00E97683">
        <w:rPr>
          <w:rFonts w:ascii="Times New Roman" w:eastAsia="Times New Roman" w:hAnsi="Times New Roman" w:cs="Times New Roman"/>
          <w:sz w:val="24"/>
        </w:rPr>
        <w:t>участника закупки (при необходимости)</w:t>
      </w:r>
      <w:r w:rsidRPr="00E97683">
        <w:rPr>
          <w:rFonts w:ascii="Times New Roman" w:eastAsia="Times New Roman" w:hAnsi="Times New Roman" w:cs="Times New Roman"/>
          <w:sz w:val="24"/>
        </w:rPr>
        <w:tab/>
      </w:r>
      <w:r w:rsidRPr="00E97683">
        <w:rPr>
          <w:rFonts w:ascii="Times New Roman" w:eastAsia="Times New Roman" w:hAnsi="Times New Roman" w:cs="Times New Roman"/>
          <w:sz w:val="24"/>
        </w:rPr>
        <w:tab/>
        <w:t>______________             ______________</w:t>
      </w:r>
    </w:p>
    <w:p w:rsidR="00206351" w:rsidRPr="00E97683" w:rsidRDefault="00206351" w:rsidP="0020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206351" w:rsidRPr="00E97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7683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(подпись)                            (Ф.И.О.)    </w:t>
      </w:r>
    </w:p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51"/>
    <w:rsid w:val="001650AE"/>
    <w:rsid w:val="00206351"/>
    <w:rsid w:val="005A1803"/>
    <w:rsid w:val="00F4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2021-10-21T08:34:00Z</dcterms:created>
  <dcterms:modified xsi:type="dcterms:W3CDTF">2021-10-21T08:35:00Z</dcterms:modified>
</cp:coreProperties>
</file>