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A6" w:rsidRPr="008A4C5A" w:rsidRDefault="00F62DA6" w:rsidP="00F62DA6">
      <w:pPr>
        <w:pStyle w:val="ConsPlusTitle"/>
        <w:jc w:val="righ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8A4C5A">
        <w:rPr>
          <w:b w:val="0"/>
          <w:sz w:val="28"/>
          <w:szCs w:val="28"/>
        </w:rPr>
        <w:t>Проект</w:t>
      </w:r>
    </w:p>
    <w:p w:rsidR="00F62DA6" w:rsidRDefault="00F62DA6" w:rsidP="00F62DA6">
      <w:pPr>
        <w:pStyle w:val="ConsPlusTitle"/>
        <w:jc w:val="right"/>
        <w:outlineLvl w:val="0"/>
        <w:rPr>
          <w:sz w:val="28"/>
          <w:szCs w:val="28"/>
        </w:rPr>
      </w:pPr>
    </w:p>
    <w:p w:rsidR="00F62DA6" w:rsidRDefault="00F62DA6" w:rsidP="00F62DA6">
      <w:pPr>
        <w:pStyle w:val="ConsPlusTitle"/>
        <w:jc w:val="right"/>
        <w:outlineLvl w:val="0"/>
        <w:rPr>
          <w:sz w:val="28"/>
          <w:szCs w:val="28"/>
        </w:rPr>
      </w:pPr>
    </w:p>
    <w:p w:rsidR="00F62DA6" w:rsidRDefault="00F62DA6" w:rsidP="00F62DA6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F62DA6" w:rsidRPr="00360EFB" w:rsidRDefault="00F62DA6" w:rsidP="00F62DA6">
      <w:pPr>
        <w:pStyle w:val="ConsPlusTitle"/>
        <w:spacing w:after="480"/>
        <w:jc w:val="center"/>
        <w:outlineLvl w:val="0"/>
        <w:rPr>
          <w:b w:val="0"/>
          <w:sz w:val="28"/>
          <w:szCs w:val="28"/>
        </w:rPr>
      </w:pPr>
      <w:r w:rsidRPr="00E62033">
        <w:rPr>
          <w:sz w:val="28"/>
          <w:szCs w:val="28"/>
        </w:rPr>
        <w:t>ПРАВИТЕЛЬСТВО РОССИЙСКОЙ ФЕДЕРАЦИИ</w:t>
      </w:r>
    </w:p>
    <w:p w:rsidR="00F62DA6" w:rsidRPr="00360EFB" w:rsidRDefault="00F62DA6" w:rsidP="00F62DA6">
      <w:pPr>
        <w:pStyle w:val="ConsPlusTitle"/>
        <w:spacing w:after="480"/>
        <w:jc w:val="center"/>
        <w:outlineLvl w:val="0"/>
        <w:rPr>
          <w:b w:val="0"/>
          <w:sz w:val="28"/>
          <w:szCs w:val="28"/>
        </w:rPr>
      </w:pPr>
      <w:r>
        <w:rPr>
          <w:b w:val="0"/>
          <w:spacing w:val="20"/>
          <w:sz w:val="28"/>
          <w:szCs w:val="28"/>
        </w:rPr>
        <w:t>ПОСТАНОВЛЕНИЯ</w:t>
      </w:r>
    </w:p>
    <w:p w:rsidR="00F62DA6" w:rsidRDefault="00F62DA6" w:rsidP="00F62DA6">
      <w:pPr>
        <w:autoSpaceDE w:val="0"/>
        <w:autoSpaceDN w:val="0"/>
        <w:adjustRightInd w:val="0"/>
        <w:spacing w:after="480"/>
        <w:jc w:val="center"/>
        <w:outlineLvl w:val="0"/>
        <w:rPr>
          <w:szCs w:val="28"/>
        </w:rPr>
      </w:pPr>
      <w:r>
        <w:rPr>
          <w:szCs w:val="28"/>
        </w:rPr>
        <w:t>от «___» ________</w:t>
      </w:r>
      <w:r w:rsidRPr="00CB7D48">
        <w:rPr>
          <w:szCs w:val="28"/>
        </w:rPr>
        <w:t>__</w:t>
      </w:r>
      <w:r>
        <w:rPr>
          <w:szCs w:val="28"/>
        </w:rPr>
        <w:t xml:space="preserve"> 2022 г. № ____</w:t>
      </w:r>
      <w:r w:rsidRPr="00CB7D48">
        <w:rPr>
          <w:szCs w:val="28"/>
        </w:rPr>
        <w:t>_</w:t>
      </w:r>
      <w:r>
        <w:rPr>
          <w:szCs w:val="28"/>
        </w:rPr>
        <w:t xml:space="preserve">   </w:t>
      </w:r>
    </w:p>
    <w:p w:rsidR="00F62DA6" w:rsidRDefault="00F62DA6" w:rsidP="00F62DA6">
      <w:pPr>
        <w:autoSpaceDE w:val="0"/>
        <w:autoSpaceDN w:val="0"/>
        <w:adjustRightInd w:val="0"/>
        <w:spacing w:after="600"/>
        <w:jc w:val="center"/>
        <w:outlineLvl w:val="0"/>
        <w:rPr>
          <w:szCs w:val="28"/>
        </w:rPr>
      </w:pPr>
      <w:r>
        <w:rPr>
          <w:szCs w:val="28"/>
        </w:rPr>
        <w:t>МОСКВА</w:t>
      </w:r>
    </w:p>
    <w:p w:rsidR="00014650" w:rsidRPr="00CC5F79" w:rsidRDefault="00014650" w:rsidP="00E47EE1">
      <w:pPr>
        <w:spacing w:after="12" w:line="276" w:lineRule="auto"/>
        <w:jc w:val="center"/>
        <w:rPr>
          <w:b/>
          <w:szCs w:val="28"/>
        </w:rPr>
      </w:pPr>
      <w:r w:rsidRPr="00CC5F79">
        <w:rPr>
          <w:b/>
          <w:bCs/>
          <w:szCs w:val="28"/>
        </w:rPr>
        <w:t xml:space="preserve">О </w:t>
      </w:r>
      <w:r w:rsidR="00873296">
        <w:rPr>
          <w:b/>
          <w:bCs/>
          <w:szCs w:val="28"/>
        </w:rPr>
        <w:t>реализации</w:t>
      </w:r>
      <w:r w:rsidR="00873296" w:rsidRPr="00CC5F79">
        <w:rPr>
          <w:b/>
          <w:bCs/>
          <w:szCs w:val="28"/>
        </w:rPr>
        <w:t xml:space="preserve"> </w:t>
      </w:r>
      <w:r w:rsidR="00D50652">
        <w:rPr>
          <w:b/>
          <w:bCs/>
          <w:szCs w:val="28"/>
        </w:rPr>
        <w:t>пилотного проекта</w:t>
      </w:r>
      <w:r w:rsidR="00CC5F79" w:rsidRPr="00CC5F79">
        <w:rPr>
          <w:b/>
          <w:bCs/>
          <w:szCs w:val="28"/>
        </w:rPr>
        <w:t xml:space="preserve"> по</w:t>
      </w:r>
      <w:r w:rsidR="00CC5F79" w:rsidRPr="00CC5F79">
        <w:rPr>
          <w:b/>
          <w:szCs w:val="28"/>
        </w:rPr>
        <w:t xml:space="preserve"> участию белорусских банков в процессе государственных (муниципальных) закупок в Российской</w:t>
      </w:r>
      <w:r w:rsidR="00CC5F79" w:rsidRPr="00CC5F79">
        <w:rPr>
          <w:b/>
          <w:bCs/>
          <w:szCs w:val="28"/>
        </w:rPr>
        <w:t xml:space="preserve"> </w:t>
      </w:r>
      <w:r w:rsidRPr="00CC5F79">
        <w:rPr>
          <w:b/>
          <w:bCs/>
          <w:szCs w:val="28"/>
        </w:rPr>
        <w:t>Федерации</w:t>
      </w:r>
    </w:p>
    <w:p w:rsidR="00014650" w:rsidRDefault="00014650" w:rsidP="00E47EE1">
      <w:pPr>
        <w:spacing w:line="276" w:lineRule="auto"/>
      </w:pPr>
      <w:r>
        <w:rPr>
          <w:b/>
        </w:rPr>
        <w:t xml:space="preserve">                                                      </w:t>
      </w:r>
    </w:p>
    <w:p w:rsidR="00014650" w:rsidRDefault="00014650" w:rsidP="00E47EE1">
      <w:pPr>
        <w:spacing w:line="276" w:lineRule="auto"/>
      </w:pPr>
      <w:r>
        <w:t xml:space="preserve">Правительство Российской Федерации </w:t>
      </w:r>
      <w:r>
        <w:rPr>
          <w:b/>
          <w:spacing w:val="40"/>
        </w:rPr>
        <w:t>постановляет</w:t>
      </w:r>
      <w:r w:rsidR="00EA5D9C">
        <w:rPr>
          <w:b/>
          <w:spacing w:val="40"/>
        </w:rPr>
        <w:t>:</w:t>
      </w:r>
    </w:p>
    <w:p w:rsidR="00873296" w:rsidRPr="00CC5F79" w:rsidRDefault="006D0A53" w:rsidP="00E47EE1">
      <w:pPr>
        <w:pStyle w:val="1"/>
        <w:numPr>
          <w:ilvl w:val="0"/>
          <w:numId w:val="0"/>
        </w:numPr>
        <w:spacing w:line="276" w:lineRule="auto"/>
        <w:ind w:firstLine="709"/>
      </w:pPr>
      <w:r>
        <w:t xml:space="preserve">1. </w:t>
      </w:r>
      <w:r w:rsidR="00873296">
        <w:t xml:space="preserve">Реализовать </w:t>
      </w:r>
      <w:r w:rsidR="0054032D">
        <w:t xml:space="preserve">с </w:t>
      </w:r>
      <w:r w:rsidR="00FF7E6B">
        <w:t xml:space="preserve">1 </w:t>
      </w:r>
      <w:r w:rsidR="00642F59">
        <w:t xml:space="preserve">мая 2022 года </w:t>
      </w:r>
      <w:r w:rsidR="00FF7E6B">
        <w:t xml:space="preserve">по </w:t>
      </w:r>
      <w:r w:rsidR="00D25FF6">
        <w:t>31 декабря</w:t>
      </w:r>
      <w:r w:rsidR="00B12556">
        <w:t xml:space="preserve"> </w:t>
      </w:r>
      <w:r w:rsidR="00D25FF6">
        <w:t xml:space="preserve">2023 </w:t>
      </w:r>
      <w:r w:rsidR="00B12556">
        <w:t>года п</w:t>
      </w:r>
      <w:r w:rsidR="00D50652">
        <w:t>илотный проект</w:t>
      </w:r>
      <w:r w:rsidR="00CC5F79">
        <w:t xml:space="preserve"> по</w:t>
      </w:r>
      <w:r w:rsidR="00CC5F79" w:rsidRPr="00CC5F79">
        <w:rPr>
          <w:b/>
          <w:szCs w:val="28"/>
        </w:rPr>
        <w:t xml:space="preserve"> </w:t>
      </w:r>
      <w:r w:rsidR="00CC5F79" w:rsidRPr="00CC5F79">
        <w:rPr>
          <w:szCs w:val="28"/>
        </w:rPr>
        <w:t>участию белорусских банков в процессе государственных (муниципальных) закупок в Российской</w:t>
      </w:r>
      <w:r w:rsidR="00CC5F79">
        <w:rPr>
          <w:szCs w:val="28"/>
        </w:rPr>
        <w:t xml:space="preserve"> Федерации.</w:t>
      </w:r>
    </w:p>
    <w:p w:rsidR="00CC5F79" w:rsidRPr="00873296" w:rsidRDefault="00CC5F79" w:rsidP="00E47EE1">
      <w:pPr>
        <w:pStyle w:val="1"/>
        <w:numPr>
          <w:ilvl w:val="0"/>
          <w:numId w:val="10"/>
        </w:numPr>
        <w:spacing w:line="276" w:lineRule="auto"/>
      </w:pPr>
      <w:r w:rsidRPr="00873296">
        <w:t xml:space="preserve">Участниками </w:t>
      </w:r>
      <w:r w:rsidR="00D50652" w:rsidRPr="00873296">
        <w:t>пилотного проекта</w:t>
      </w:r>
      <w:r w:rsidRPr="00873296">
        <w:t xml:space="preserve"> являются:</w:t>
      </w:r>
    </w:p>
    <w:p w:rsidR="005B3AB2" w:rsidRPr="00C91F8B" w:rsidRDefault="00CC5F79" w:rsidP="00E47EE1">
      <w:pPr>
        <w:spacing w:line="276" w:lineRule="auto"/>
        <w:ind w:firstLine="709"/>
      </w:pPr>
      <w:r>
        <w:t xml:space="preserve">Министерство финансов Российской Федерации, Министерство </w:t>
      </w:r>
      <w:r>
        <w:rPr>
          <w:szCs w:val="28"/>
          <w:lang w:eastAsia="ru-RU"/>
        </w:rPr>
        <w:t xml:space="preserve">цифрового </w:t>
      </w:r>
      <w:r w:rsidRPr="00C91F8B">
        <w:t>развития, связи и массовых коммуникаций Российской Федерации, Федеральная налоговая служба, Федеральное казначейство</w:t>
      </w:r>
      <w:r w:rsidR="00625810">
        <w:t>, Пенсионный фонд Российской Федерации</w:t>
      </w:r>
      <w:r w:rsidR="005B3AB2" w:rsidRPr="00C91F8B">
        <w:t>;</w:t>
      </w:r>
    </w:p>
    <w:p w:rsidR="00710CD1" w:rsidRDefault="005B3AB2" w:rsidP="00E47EE1">
      <w:pPr>
        <w:spacing w:line="276" w:lineRule="auto"/>
        <w:ind w:firstLine="709"/>
        <w:rPr>
          <w:szCs w:val="28"/>
          <w:lang w:eastAsia="ru-RU"/>
        </w:rPr>
      </w:pPr>
      <w:r w:rsidRPr="00C91F8B">
        <w:t xml:space="preserve">Открытое акционерное общество «Сберегательный банк «Беларусбанк», </w:t>
      </w:r>
      <w:r w:rsidR="00710CD1" w:rsidRPr="00C91F8B">
        <w:t>открытое акцио</w:t>
      </w:r>
      <w:r w:rsidR="00710CD1">
        <w:rPr>
          <w:szCs w:val="28"/>
          <w:lang w:eastAsia="ru-RU"/>
        </w:rPr>
        <w:t>нерное общество</w:t>
      </w:r>
      <w:r>
        <w:rPr>
          <w:szCs w:val="28"/>
          <w:lang w:eastAsia="ru-RU"/>
        </w:rPr>
        <w:t xml:space="preserve"> «</w:t>
      </w:r>
      <w:r w:rsidR="00710CD1">
        <w:rPr>
          <w:szCs w:val="28"/>
          <w:lang w:eastAsia="ru-RU"/>
        </w:rPr>
        <w:t>Белвнешэкономбанк</w:t>
      </w:r>
      <w:r>
        <w:rPr>
          <w:szCs w:val="28"/>
          <w:lang w:eastAsia="ru-RU"/>
        </w:rPr>
        <w:t xml:space="preserve">», </w:t>
      </w:r>
      <w:r w:rsidR="00710CD1">
        <w:rPr>
          <w:szCs w:val="28"/>
          <w:lang w:eastAsia="ru-RU"/>
        </w:rPr>
        <w:t>о</w:t>
      </w:r>
      <w:r>
        <w:rPr>
          <w:szCs w:val="28"/>
          <w:lang w:eastAsia="ru-RU"/>
        </w:rPr>
        <w:t>ткрытое акционерное общество «Белорусский банк развития и реконструкции «Белинвестбанк»</w:t>
      </w:r>
      <w:r w:rsidR="00710CD1">
        <w:rPr>
          <w:szCs w:val="28"/>
          <w:lang w:eastAsia="ru-RU"/>
        </w:rPr>
        <w:t>, закрытое акционерное общество Банк ВТБ (Беларусь), закрытое акционерное общество «Минский транзитный банк»</w:t>
      </w:r>
      <w:r w:rsidR="00356C36">
        <w:rPr>
          <w:szCs w:val="28"/>
          <w:lang w:eastAsia="ru-RU"/>
        </w:rPr>
        <w:t xml:space="preserve"> (далее – белорусские банки)</w:t>
      </w:r>
      <w:r>
        <w:rPr>
          <w:szCs w:val="28"/>
          <w:lang w:eastAsia="ru-RU"/>
        </w:rPr>
        <w:t>.</w:t>
      </w:r>
    </w:p>
    <w:p w:rsidR="00873296" w:rsidRDefault="00873296" w:rsidP="00E47EE1">
      <w:pPr>
        <w:pStyle w:val="1"/>
        <w:numPr>
          <w:ilvl w:val="0"/>
          <w:numId w:val="10"/>
        </w:numPr>
        <w:spacing w:line="276" w:lineRule="auto"/>
        <w:rPr>
          <w:lang w:eastAsia="ru-RU"/>
        </w:rPr>
      </w:pPr>
      <w:r w:rsidRPr="00873296">
        <w:rPr>
          <w:lang w:eastAsia="ru-RU"/>
        </w:rPr>
        <w:t>Установить следующие этапы реализации пилотного проекта</w:t>
      </w:r>
      <w:r w:rsidR="00540F09">
        <w:rPr>
          <w:lang w:eastAsia="ru-RU"/>
        </w:rPr>
        <w:t>:</w:t>
      </w:r>
    </w:p>
    <w:p w:rsidR="00560049" w:rsidRDefault="006D0A53" w:rsidP="00E47EE1">
      <w:pPr>
        <w:pStyle w:val="a"/>
        <w:numPr>
          <w:ilvl w:val="0"/>
          <w:numId w:val="0"/>
        </w:numPr>
        <w:spacing w:line="276" w:lineRule="auto"/>
        <w:ind w:firstLine="709"/>
      </w:pPr>
      <w:r>
        <w:t xml:space="preserve">а) </w:t>
      </w:r>
      <w:r w:rsidR="00540F09" w:rsidRPr="00560049">
        <w:t>подготовительный</w:t>
      </w:r>
      <w:r w:rsidR="00540F09">
        <w:t xml:space="preserve"> этап</w:t>
      </w:r>
      <w:r w:rsidR="00560049">
        <w:t xml:space="preserve"> (с</w:t>
      </w:r>
      <w:r w:rsidR="00560049" w:rsidRPr="00560049">
        <w:t xml:space="preserve">рок реализации: </w:t>
      </w:r>
      <w:r w:rsidR="006B3C00">
        <w:t>май</w:t>
      </w:r>
      <w:r w:rsidR="00560049" w:rsidRPr="00560049">
        <w:t>-</w:t>
      </w:r>
      <w:r w:rsidR="0021380E">
        <w:t>июнь</w:t>
      </w:r>
      <w:r w:rsidR="00560049" w:rsidRPr="00560049">
        <w:t xml:space="preserve"> 2022 г</w:t>
      </w:r>
      <w:r w:rsidR="00BE5BFE">
        <w:t>.</w:t>
      </w:r>
      <w:r w:rsidR="00560049">
        <w:t>)</w:t>
      </w:r>
      <w:r w:rsidR="007D5291">
        <w:t>, включающий</w:t>
      </w:r>
      <w:r w:rsidR="00BE5BFE">
        <w:t>, в том числе</w:t>
      </w:r>
      <w:r w:rsidR="00560049">
        <w:t>:</w:t>
      </w:r>
    </w:p>
    <w:p w:rsidR="00356C36" w:rsidRDefault="00356C36" w:rsidP="00E47EE1">
      <w:pPr>
        <w:spacing w:line="276" w:lineRule="auto"/>
        <w:ind w:firstLine="709"/>
      </w:pPr>
      <w:r>
        <w:t>выдач</w:t>
      </w:r>
      <w:r w:rsidR="00155D84">
        <w:t>у</w:t>
      </w:r>
      <w:r>
        <w:t xml:space="preserve"> </w:t>
      </w:r>
      <w:r w:rsidR="00291815">
        <w:t xml:space="preserve">в установленном порядке </w:t>
      </w:r>
      <w:r w:rsidR="0021380E">
        <w:t>с</w:t>
      </w:r>
      <w:r w:rsidR="0021380E" w:rsidRPr="0021380E">
        <w:t>трахов</w:t>
      </w:r>
      <w:r w:rsidR="0021380E">
        <w:t>ых</w:t>
      </w:r>
      <w:r w:rsidR="0021380E" w:rsidRPr="0021380E">
        <w:t xml:space="preserve"> номер</w:t>
      </w:r>
      <w:r w:rsidR="0021380E">
        <w:t>ов</w:t>
      </w:r>
      <w:r w:rsidR="0021380E" w:rsidRPr="0021380E">
        <w:t xml:space="preserve"> индивидуальн</w:t>
      </w:r>
      <w:r w:rsidR="0021380E">
        <w:t>ых</w:t>
      </w:r>
      <w:r w:rsidR="0021380E" w:rsidRPr="0021380E">
        <w:t xml:space="preserve"> лицев</w:t>
      </w:r>
      <w:r w:rsidR="0021380E">
        <w:t>ых</w:t>
      </w:r>
      <w:r w:rsidR="0021380E" w:rsidRPr="0021380E">
        <w:t xml:space="preserve"> сч</w:t>
      </w:r>
      <w:r w:rsidR="0021380E">
        <w:t xml:space="preserve">етов (далее – </w:t>
      </w:r>
      <w:r>
        <w:t>СНИЛС</w:t>
      </w:r>
      <w:r w:rsidR="0021380E">
        <w:t>)</w:t>
      </w:r>
      <w:r>
        <w:t xml:space="preserve"> уполномоченным представителям белорусских банков</w:t>
      </w:r>
      <w:r w:rsidR="00256BB2">
        <w:t xml:space="preserve"> в срок до </w:t>
      </w:r>
      <w:r w:rsidR="006C4D29">
        <w:t xml:space="preserve">1 </w:t>
      </w:r>
      <w:r w:rsidR="0092278E">
        <w:t xml:space="preserve">июня </w:t>
      </w:r>
      <w:r w:rsidR="00256BB2">
        <w:t>2022 г.</w:t>
      </w:r>
      <w:r>
        <w:t>;</w:t>
      </w:r>
    </w:p>
    <w:p w:rsidR="00356C36" w:rsidRPr="00C91F8B" w:rsidRDefault="00356C36" w:rsidP="00E47EE1">
      <w:pPr>
        <w:spacing w:line="276" w:lineRule="auto"/>
        <w:ind w:firstLine="709"/>
      </w:pPr>
      <w:r w:rsidRPr="00C91F8B">
        <w:t>присвоени</w:t>
      </w:r>
      <w:r w:rsidR="00155D84">
        <w:t>е</w:t>
      </w:r>
      <w:r w:rsidRPr="00C91F8B">
        <w:t xml:space="preserve"> </w:t>
      </w:r>
      <w:r w:rsidR="0021380E">
        <w:t>в установленном порядке и</w:t>
      </w:r>
      <w:r w:rsidR="0021380E" w:rsidRPr="0021380E">
        <w:t>дентификационны</w:t>
      </w:r>
      <w:r w:rsidR="0021380E">
        <w:t>х</w:t>
      </w:r>
      <w:r w:rsidR="0021380E" w:rsidRPr="0021380E">
        <w:t xml:space="preserve"> номер</w:t>
      </w:r>
      <w:r w:rsidR="0021380E">
        <w:t>ов</w:t>
      </w:r>
      <w:r w:rsidR="0021380E" w:rsidRPr="0021380E">
        <w:t xml:space="preserve"> налогоплательщика</w:t>
      </w:r>
      <w:r w:rsidR="0021380E">
        <w:t xml:space="preserve"> (далее – </w:t>
      </w:r>
      <w:r w:rsidRPr="00C91F8B">
        <w:t>ИНН</w:t>
      </w:r>
      <w:r w:rsidR="0021380E">
        <w:t>)</w:t>
      </w:r>
      <w:r w:rsidRPr="00C91F8B">
        <w:t xml:space="preserve"> уполномоченным представителям</w:t>
      </w:r>
      <w:r w:rsidR="00291815">
        <w:t xml:space="preserve"> белорусских банков</w:t>
      </w:r>
      <w:r w:rsidR="00256BB2">
        <w:t xml:space="preserve"> в срок до </w:t>
      </w:r>
      <w:r w:rsidR="006C4D29">
        <w:t xml:space="preserve">1 </w:t>
      </w:r>
      <w:r w:rsidR="0092278E">
        <w:t xml:space="preserve">июня </w:t>
      </w:r>
      <w:r w:rsidR="00256BB2">
        <w:t>2022 г.</w:t>
      </w:r>
      <w:r w:rsidRPr="00C91F8B">
        <w:t>;</w:t>
      </w:r>
    </w:p>
    <w:p w:rsidR="00356C36" w:rsidRPr="00C91F8B" w:rsidRDefault="00356C36" w:rsidP="00E47EE1">
      <w:pPr>
        <w:spacing w:line="276" w:lineRule="auto"/>
        <w:ind w:firstLine="709"/>
      </w:pPr>
      <w:r w:rsidRPr="00C91F8B">
        <w:lastRenderedPageBreak/>
        <w:t>выдач</w:t>
      </w:r>
      <w:r w:rsidR="00155D84">
        <w:t>у</w:t>
      </w:r>
      <w:r w:rsidRPr="00C91F8B">
        <w:t xml:space="preserve"> </w:t>
      </w:r>
      <w:r w:rsidR="0021380E">
        <w:t xml:space="preserve">в установленном порядке </w:t>
      </w:r>
      <w:r w:rsidRPr="00C91F8B">
        <w:t>квалифицированных сертификатов ключа проверки электронных подписей уполномоченным представителям белорусских банков</w:t>
      </w:r>
      <w:r w:rsidR="00256BB2">
        <w:t xml:space="preserve"> в срок до </w:t>
      </w:r>
      <w:r w:rsidR="006C4D29">
        <w:t xml:space="preserve">1 </w:t>
      </w:r>
      <w:r w:rsidR="0092278E">
        <w:t xml:space="preserve">июня </w:t>
      </w:r>
      <w:r w:rsidR="00256BB2">
        <w:t>2022 г.</w:t>
      </w:r>
      <w:r w:rsidRPr="00C91F8B">
        <w:t>;</w:t>
      </w:r>
    </w:p>
    <w:p w:rsidR="00540F09" w:rsidRPr="00C91F8B" w:rsidRDefault="00104EA5" w:rsidP="00E47EE1">
      <w:pPr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обеспечение возможности </w:t>
      </w:r>
      <w:r w:rsidRPr="00C91F8B">
        <w:rPr>
          <w:szCs w:val="28"/>
          <w:lang w:eastAsia="ru-RU"/>
        </w:rPr>
        <w:t>регистраци</w:t>
      </w:r>
      <w:r>
        <w:rPr>
          <w:szCs w:val="28"/>
          <w:lang w:eastAsia="ru-RU"/>
        </w:rPr>
        <w:t>и</w:t>
      </w:r>
      <w:r w:rsidRPr="00C91F8B">
        <w:rPr>
          <w:szCs w:val="28"/>
          <w:lang w:eastAsia="ru-RU"/>
        </w:rPr>
        <w:t xml:space="preserve"> </w:t>
      </w:r>
      <w:r w:rsidR="00356C36" w:rsidRPr="00C91F8B">
        <w:rPr>
          <w:szCs w:val="28"/>
          <w:lang w:eastAsia="ru-RU"/>
        </w:rPr>
        <w:t xml:space="preserve">белорусских банков </w:t>
      </w:r>
      <w:r w:rsidR="00897674">
        <w:rPr>
          <w:szCs w:val="28"/>
          <w:lang w:eastAsia="ru-RU"/>
        </w:rPr>
        <w:br/>
      </w:r>
      <w:r w:rsidR="00356C36" w:rsidRPr="00C91F8B">
        <w:rPr>
          <w:szCs w:val="28"/>
          <w:lang w:eastAsia="ru-RU"/>
        </w:rPr>
        <w:t xml:space="preserve">и их уполномоченных представителей в </w:t>
      </w:r>
      <w:r w:rsidR="0021380E" w:rsidRPr="0021380E">
        <w:rPr>
          <w:szCs w:val="28"/>
          <w:lang w:eastAsia="ru-RU"/>
        </w:rPr>
        <w:t>«Един</w:t>
      </w:r>
      <w:r w:rsidR="0021380E">
        <w:rPr>
          <w:szCs w:val="28"/>
          <w:lang w:eastAsia="ru-RU"/>
        </w:rPr>
        <w:t>ой</w:t>
      </w:r>
      <w:r w:rsidR="0021380E" w:rsidRPr="0021380E">
        <w:rPr>
          <w:szCs w:val="28"/>
          <w:lang w:eastAsia="ru-RU"/>
        </w:rPr>
        <w:t xml:space="preserve"> систем</w:t>
      </w:r>
      <w:r w:rsidR="0021380E">
        <w:rPr>
          <w:szCs w:val="28"/>
          <w:lang w:eastAsia="ru-RU"/>
        </w:rPr>
        <w:t>е</w:t>
      </w:r>
      <w:r w:rsidR="0021380E" w:rsidRPr="0021380E">
        <w:rPr>
          <w:szCs w:val="28"/>
          <w:lang w:eastAsia="ru-RU"/>
        </w:rPr>
        <w:t xml:space="preserve"> идентификации </w:t>
      </w:r>
      <w:r w:rsidR="00897674">
        <w:rPr>
          <w:szCs w:val="28"/>
          <w:lang w:eastAsia="ru-RU"/>
        </w:rPr>
        <w:br/>
      </w:r>
      <w:r w:rsidR="0021380E" w:rsidRPr="0021380E">
        <w:rPr>
          <w:szCs w:val="28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="00256BB2">
        <w:rPr>
          <w:szCs w:val="28"/>
          <w:lang w:eastAsia="ru-RU"/>
        </w:rPr>
        <w:t xml:space="preserve"> </w:t>
      </w:r>
      <w:r w:rsidR="00256BB2">
        <w:t xml:space="preserve">в срок до </w:t>
      </w:r>
      <w:r w:rsidR="006C4D29">
        <w:t>1 июня</w:t>
      </w:r>
      <w:r w:rsidR="00256BB2">
        <w:t xml:space="preserve"> 2022 г.</w:t>
      </w:r>
      <w:r w:rsidR="00356C36" w:rsidRPr="00C91F8B">
        <w:rPr>
          <w:szCs w:val="28"/>
          <w:lang w:eastAsia="ru-RU"/>
        </w:rPr>
        <w:t>;</w:t>
      </w:r>
    </w:p>
    <w:p w:rsidR="00540F09" w:rsidRPr="00C91F8B" w:rsidRDefault="00356C36" w:rsidP="00E47EE1">
      <w:pPr>
        <w:spacing w:line="276" w:lineRule="auto"/>
        <w:ind w:firstLine="709"/>
      </w:pPr>
      <w:r w:rsidRPr="00C91F8B">
        <w:rPr>
          <w:szCs w:val="28"/>
          <w:lang w:eastAsia="ru-RU"/>
        </w:rPr>
        <w:t>включение белорусских банков в перечень гарантов, предусмотренный частью 1.2 статьи 45 Федеральног</w:t>
      </w:r>
      <w:r w:rsidR="00F62DA6">
        <w:rPr>
          <w:szCs w:val="28"/>
          <w:lang w:eastAsia="ru-RU"/>
        </w:rPr>
        <w:t xml:space="preserve">о закона от 5 апреля </w:t>
      </w:r>
      <w:r w:rsidRPr="00C91F8B">
        <w:rPr>
          <w:szCs w:val="28"/>
          <w:lang w:eastAsia="ru-RU"/>
        </w:rPr>
        <w:t xml:space="preserve">2013 </w:t>
      </w:r>
      <w:r w:rsidR="00F62DA6">
        <w:rPr>
          <w:szCs w:val="28"/>
          <w:lang w:eastAsia="ru-RU"/>
        </w:rPr>
        <w:t xml:space="preserve">г. </w:t>
      </w:r>
      <w:r w:rsidRPr="00C91F8B">
        <w:rPr>
          <w:szCs w:val="28"/>
          <w:lang w:eastAsia="ru-RU"/>
        </w:rPr>
        <w:t>№ 44-ФЗ</w:t>
      </w:r>
      <w:r w:rsidR="00FD2525" w:rsidRPr="00C91F8B">
        <w:t xml:space="preserve"> </w:t>
      </w:r>
      <w:r w:rsidR="00F62DA6">
        <w:br/>
      </w:r>
      <w:r w:rsidR="00FD2525" w:rsidRPr="00C91F8B">
        <w:t>«О контрактной системе в сфере закупок товаров, работ, услуг для обеспечения государственных и муниципальных нужд»</w:t>
      </w:r>
      <w:r w:rsidR="00256BB2">
        <w:t xml:space="preserve"> в срок до </w:t>
      </w:r>
      <w:r w:rsidR="006C4D29">
        <w:t>1</w:t>
      </w:r>
      <w:r w:rsidR="00256BB2">
        <w:t xml:space="preserve"> июня 2022 г.</w:t>
      </w:r>
      <w:r w:rsidRPr="00C91F8B">
        <w:t>;</w:t>
      </w:r>
    </w:p>
    <w:p w:rsidR="008607AA" w:rsidRPr="00C91F8B" w:rsidRDefault="00356C36" w:rsidP="00E47EE1">
      <w:pPr>
        <w:spacing w:line="276" w:lineRule="auto"/>
        <w:ind w:firstLine="709"/>
        <w:rPr>
          <w:szCs w:val="28"/>
          <w:lang w:eastAsia="ru-RU"/>
        </w:rPr>
      </w:pPr>
      <w:r w:rsidRPr="00C91F8B">
        <w:rPr>
          <w:szCs w:val="28"/>
          <w:lang w:eastAsia="ru-RU"/>
        </w:rPr>
        <w:t xml:space="preserve">присвоение белорусским банкам идентификационных кодов гаранта </w:t>
      </w:r>
      <w:r w:rsidR="00B579CD">
        <w:rPr>
          <w:szCs w:val="28"/>
          <w:lang w:eastAsia="ru-RU"/>
        </w:rPr>
        <w:br/>
      </w:r>
      <w:r w:rsidRPr="00C91F8B">
        <w:rPr>
          <w:szCs w:val="28"/>
          <w:lang w:eastAsia="ru-RU"/>
        </w:rPr>
        <w:t>в соответствии с прик</w:t>
      </w:r>
      <w:r w:rsidR="00E47EE1">
        <w:rPr>
          <w:szCs w:val="28"/>
          <w:lang w:eastAsia="ru-RU"/>
        </w:rPr>
        <w:t xml:space="preserve">азом Минфина России от 24 декабря </w:t>
      </w:r>
      <w:r w:rsidRPr="00C91F8B">
        <w:rPr>
          <w:szCs w:val="28"/>
          <w:lang w:eastAsia="ru-RU"/>
        </w:rPr>
        <w:t xml:space="preserve">2021 </w:t>
      </w:r>
      <w:r w:rsidR="00E47EE1">
        <w:rPr>
          <w:szCs w:val="28"/>
          <w:lang w:eastAsia="ru-RU"/>
        </w:rPr>
        <w:t xml:space="preserve">г. </w:t>
      </w:r>
      <w:r w:rsidRPr="00C91F8B">
        <w:rPr>
          <w:szCs w:val="28"/>
          <w:lang w:eastAsia="ru-RU"/>
        </w:rPr>
        <w:t xml:space="preserve">№ 227н </w:t>
      </w:r>
      <w:r w:rsidR="0021380E">
        <w:rPr>
          <w:szCs w:val="28"/>
          <w:lang w:eastAsia="ru-RU"/>
        </w:rPr>
        <w:br/>
      </w:r>
      <w:r w:rsidR="00FD2525" w:rsidRPr="00C91F8B">
        <w:t xml:space="preserve">«Об утверждении Порядка присвоения, применения, а также изменения идентификационных кодов гарантов и Порядка присвоения, применения, а также изменения идентификационных кодов заказчиков» </w:t>
      </w:r>
      <w:r w:rsidRPr="00C91F8B">
        <w:rPr>
          <w:szCs w:val="28"/>
          <w:lang w:eastAsia="ru-RU"/>
        </w:rPr>
        <w:t>и передач</w:t>
      </w:r>
      <w:r w:rsidR="00FD2525" w:rsidRPr="00C91F8B">
        <w:t>у</w:t>
      </w:r>
      <w:r w:rsidRPr="00C91F8B">
        <w:rPr>
          <w:szCs w:val="28"/>
          <w:lang w:eastAsia="ru-RU"/>
        </w:rPr>
        <w:t xml:space="preserve"> указанных кодов </w:t>
      </w:r>
      <w:r w:rsidR="00B579CD">
        <w:rPr>
          <w:szCs w:val="28"/>
          <w:lang w:eastAsia="ru-RU"/>
        </w:rPr>
        <w:br/>
      </w:r>
      <w:r w:rsidRPr="00C91F8B">
        <w:rPr>
          <w:szCs w:val="28"/>
          <w:lang w:eastAsia="ru-RU"/>
        </w:rPr>
        <w:t>в Федеральное казначейство</w:t>
      </w:r>
      <w:r w:rsidR="00256BB2">
        <w:rPr>
          <w:szCs w:val="28"/>
          <w:lang w:eastAsia="ru-RU"/>
        </w:rPr>
        <w:t xml:space="preserve"> </w:t>
      </w:r>
      <w:r w:rsidR="00256BB2">
        <w:t xml:space="preserve">в срок до </w:t>
      </w:r>
      <w:r w:rsidR="006C4D29">
        <w:t>1</w:t>
      </w:r>
      <w:r w:rsidR="00256BB2">
        <w:t xml:space="preserve"> июня 2022 г.</w:t>
      </w:r>
      <w:r w:rsidRPr="00C91F8B">
        <w:rPr>
          <w:szCs w:val="28"/>
          <w:lang w:eastAsia="ru-RU"/>
        </w:rPr>
        <w:t>;</w:t>
      </w:r>
    </w:p>
    <w:p w:rsidR="00873296" w:rsidRPr="00C91F8B" w:rsidRDefault="00104EA5" w:rsidP="00E47EE1">
      <w:pPr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обеспечение возможности </w:t>
      </w:r>
      <w:r w:rsidRPr="00C91F8B">
        <w:rPr>
          <w:szCs w:val="28"/>
          <w:lang w:eastAsia="ru-RU"/>
        </w:rPr>
        <w:t>регистраци</w:t>
      </w:r>
      <w:r>
        <w:rPr>
          <w:szCs w:val="28"/>
          <w:lang w:eastAsia="ru-RU"/>
        </w:rPr>
        <w:t>и</w:t>
      </w:r>
      <w:r w:rsidRPr="00C91F8B">
        <w:rPr>
          <w:szCs w:val="28"/>
          <w:lang w:eastAsia="ru-RU"/>
        </w:rPr>
        <w:t xml:space="preserve"> </w:t>
      </w:r>
      <w:r w:rsidR="00356C36" w:rsidRPr="00C91F8B">
        <w:rPr>
          <w:szCs w:val="28"/>
          <w:lang w:eastAsia="ru-RU"/>
        </w:rPr>
        <w:t xml:space="preserve">белорусских банков </w:t>
      </w:r>
      <w:r w:rsidR="00897674">
        <w:rPr>
          <w:szCs w:val="28"/>
          <w:lang w:eastAsia="ru-RU"/>
        </w:rPr>
        <w:br/>
      </w:r>
      <w:r w:rsidR="00356C36" w:rsidRPr="00C91F8B">
        <w:rPr>
          <w:szCs w:val="28"/>
          <w:lang w:eastAsia="ru-RU"/>
        </w:rPr>
        <w:t>и их уполномоченных представителей в</w:t>
      </w:r>
      <w:r w:rsidR="00B01E97" w:rsidRPr="00B01E97">
        <w:rPr>
          <w:szCs w:val="28"/>
        </w:rPr>
        <w:t xml:space="preserve"> </w:t>
      </w:r>
      <w:r w:rsidR="00B01E97">
        <w:rPr>
          <w:szCs w:val="28"/>
        </w:rPr>
        <w:t xml:space="preserve">единой информационной системе в сфере закупок (далее – ЕИС) </w:t>
      </w:r>
      <w:r w:rsidR="00256BB2">
        <w:t>до 30 июня 2022 г.</w:t>
      </w:r>
      <w:r w:rsidR="00980C4F" w:rsidRPr="00C91F8B">
        <w:rPr>
          <w:szCs w:val="28"/>
          <w:lang w:eastAsia="ru-RU"/>
        </w:rPr>
        <w:t>;</w:t>
      </w:r>
    </w:p>
    <w:p w:rsidR="0021380E" w:rsidRPr="0021380E" w:rsidRDefault="006D0A53" w:rsidP="00E47EE1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>
        <w:t xml:space="preserve">б) </w:t>
      </w:r>
      <w:r w:rsidR="0021380E">
        <w:t xml:space="preserve">этап обеспечения </w:t>
      </w:r>
      <w:r w:rsidR="0021380E" w:rsidRPr="00356C36">
        <w:t>участи</w:t>
      </w:r>
      <w:r w:rsidR="0021380E">
        <w:t>я</w:t>
      </w:r>
      <w:r w:rsidR="0021380E" w:rsidRPr="00356C36">
        <w:t xml:space="preserve"> белорусских банков в процессе государственных (муниципальных) закупок в Российской Федерации</w:t>
      </w:r>
      <w:r w:rsidR="0021380E">
        <w:t xml:space="preserve"> </w:t>
      </w:r>
      <w:r w:rsidR="0021380E" w:rsidRPr="00356C36">
        <w:t xml:space="preserve">(срок реализации: </w:t>
      </w:r>
      <w:r w:rsidR="0021380E" w:rsidRPr="00D25FF6">
        <w:t>июль 2022 г. -</w:t>
      </w:r>
      <w:r w:rsidR="00E47EE1">
        <w:t xml:space="preserve"> </w:t>
      </w:r>
      <w:r w:rsidR="0021380E" w:rsidRPr="00D25FF6">
        <w:t>декабрь 2023 г.</w:t>
      </w:r>
      <w:r w:rsidR="0021380E" w:rsidRPr="00356C36">
        <w:t>)</w:t>
      </w:r>
      <w:r w:rsidR="0021380E">
        <w:t>.</w:t>
      </w:r>
    </w:p>
    <w:p w:rsidR="00710CD1" w:rsidRDefault="006D0A53" w:rsidP="00E47EE1">
      <w:pPr>
        <w:pStyle w:val="1"/>
        <w:numPr>
          <w:ilvl w:val="0"/>
          <w:numId w:val="0"/>
        </w:numPr>
        <w:spacing w:line="276" w:lineRule="auto"/>
        <w:ind w:left="709"/>
        <w:rPr>
          <w:lang w:eastAsia="ru-RU"/>
        </w:rPr>
      </w:pPr>
      <w:r>
        <w:rPr>
          <w:lang w:eastAsia="ru-RU"/>
        </w:rPr>
        <w:t xml:space="preserve">4. </w:t>
      </w:r>
      <w:r w:rsidR="00B2049F" w:rsidRPr="00A656E2">
        <w:rPr>
          <w:b/>
          <w:lang w:eastAsia="ru-RU"/>
        </w:rPr>
        <w:t>Министерству финансов Р</w:t>
      </w:r>
      <w:r w:rsidR="00710CD1" w:rsidRPr="00A656E2">
        <w:rPr>
          <w:b/>
          <w:lang w:eastAsia="ru-RU"/>
        </w:rPr>
        <w:t>оссийской Федерации:</w:t>
      </w:r>
    </w:p>
    <w:p w:rsidR="004128C7" w:rsidRPr="004128C7" w:rsidRDefault="004128C7" w:rsidP="00E47EE1">
      <w:pPr>
        <w:spacing w:after="360" w:line="276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обеспечить </w:t>
      </w:r>
      <w:r w:rsidRPr="004128C7">
        <w:rPr>
          <w:szCs w:val="28"/>
        </w:rPr>
        <w:t>включение белорусских банков</w:t>
      </w:r>
      <w:r w:rsidR="00ED122C">
        <w:rPr>
          <w:szCs w:val="28"/>
        </w:rPr>
        <w:t xml:space="preserve">, участвующих в </w:t>
      </w:r>
      <w:r w:rsidR="00D50652">
        <w:rPr>
          <w:szCs w:val="28"/>
        </w:rPr>
        <w:t xml:space="preserve">пилотном проекте </w:t>
      </w:r>
      <w:r w:rsidR="00ED122C">
        <w:rPr>
          <w:szCs w:val="28"/>
        </w:rPr>
        <w:t>и</w:t>
      </w:r>
      <w:r w:rsidRPr="004128C7">
        <w:rPr>
          <w:szCs w:val="28"/>
        </w:rPr>
        <w:t xml:space="preserve"> соответствующих требованиям, установленным </w:t>
      </w:r>
      <w:r w:rsidR="002B40F9">
        <w:rPr>
          <w:szCs w:val="28"/>
        </w:rPr>
        <w:t xml:space="preserve">пунктом </w:t>
      </w:r>
      <w:r w:rsidR="0021380E">
        <w:rPr>
          <w:szCs w:val="28"/>
        </w:rPr>
        <w:br/>
      </w:r>
      <w:r w:rsidR="002B40F9">
        <w:rPr>
          <w:szCs w:val="28"/>
        </w:rPr>
        <w:t xml:space="preserve">2 </w:t>
      </w:r>
      <w:r w:rsidRPr="004128C7">
        <w:rPr>
          <w:szCs w:val="28"/>
        </w:rPr>
        <w:t>постановлени</w:t>
      </w:r>
      <w:r w:rsidR="002B40F9">
        <w:rPr>
          <w:szCs w:val="28"/>
        </w:rPr>
        <w:t xml:space="preserve">я </w:t>
      </w:r>
      <w:r w:rsidRPr="004128C7">
        <w:rPr>
          <w:szCs w:val="28"/>
        </w:rPr>
        <w:t xml:space="preserve">Правительства Российской Федерации </w:t>
      </w:r>
      <w:r w:rsidR="00B855AE">
        <w:rPr>
          <w:szCs w:val="28"/>
        </w:rPr>
        <w:t xml:space="preserve">от 20 декабря </w:t>
      </w:r>
      <w:r w:rsidR="002B40F9">
        <w:rPr>
          <w:szCs w:val="28"/>
        </w:rPr>
        <w:t>2021</w:t>
      </w:r>
      <w:r w:rsidR="00B855AE">
        <w:rPr>
          <w:szCs w:val="28"/>
        </w:rPr>
        <w:t xml:space="preserve"> г.</w:t>
      </w:r>
      <w:r w:rsidR="00B579CD">
        <w:rPr>
          <w:szCs w:val="28"/>
        </w:rPr>
        <w:br/>
      </w:r>
      <w:r w:rsidR="002B40F9">
        <w:rPr>
          <w:szCs w:val="28"/>
        </w:rPr>
        <w:t>№</w:t>
      </w:r>
      <w:r w:rsidR="002B40F9" w:rsidRPr="002B40F9">
        <w:rPr>
          <w:szCs w:val="28"/>
        </w:rPr>
        <w:t xml:space="preserve"> 2369 </w:t>
      </w:r>
      <w:r w:rsidR="002B40F9">
        <w:rPr>
          <w:szCs w:val="28"/>
        </w:rPr>
        <w:t>«</w:t>
      </w:r>
      <w:r w:rsidR="002B40F9" w:rsidRPr="002B40F9">
        <w:rPr>
          <w:szCs w:val="28"/>
        </w:rPr>
        <w:t>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</w:t>
      </w:r>
      <w:r w:rsidR="002B40F9">
        <w:rPr>
          <w:szCs w:val="28"/>
        </w:rPr>
        <w:t>вительства Российской Федерации»</w:t>
      </w:r>
      <w:r w:rsidRPr="004128C7">
        <w:rPr>
          <w:szCs w:val="28"/>
        </w:rPr>
        <w:t>, в перечень</w:t>
      </w:r>
      <w:r>
        <w:rPr>
          <w:szCs w:val="28"/>
        </w:rPr>
        <w:t xml:space="preserve"> банков</w:t>
      </w:r>
      <w:r w:rsidRPr="004128C7">
        <w:rPr>
          <w:szCs w:val="28"/>
        </w:rPr>
        <w:t>, предусмотренный</w:t>
      </w:r>
      <w:r w:rsidR="002B40F9">
        <w:rPr>
          <w:szCs w:val="28"/>
        </w:rPr>
        <w:t xml:space="preserve"> </w:t>
      </w:r>
      <w:r w:rsidR="00266E77">
        <w:rPr>
          <w:szCs w:val="28"/>
        </w:rPr>
        <w:t xml:space="preserve">частью 1.2 </w:t>
      </w:r>
      <w:r w:rsidRPr="004128C7">
        <w:rPr>
          <w:szCs w:val="28"/>
        </w:rPr>
        <w:t>стать</w:t>
      </w:r>
      <w:r w:rsidR="002B40F9">
        <w:rPr>
          <w:szCs w:val="28"/>
        </w:rPr>
        <w:t>и</w:t>
      </w:r>
      <w:r w:rsidRPr="004128C7">
        <w:rPr>
          <w:szCs w:val="28"/>
        </w:rPr>
        <w:t xml:space="preserve"> 45 Федерального закона </w:t>
      </w:r>
      <w:r w:rsidR="00902CC6">
        <w:rPr>
          <w:szCs w:val="28"/>
        </w:rPr>
        <w:t xml:space="preserve">от 5 апреля </w:t>
      </w:r>
      <w:r w:rsidRPr="004128C7">
        <w:rPr>
          <w:szCs w:val="28"/>
        </w:rPr>
        <w:t xml:space="preserve">2013 </w:t>
      </w:r>
      <w:r w:rsidR="00902CC6">
        <w:rPr>
          <w:szCs w:val="28"/>
        </w:rPr>
        <w:t xml:space="preserve">г. </w:t>
      </w:r>
      <w:r w:rsidRPr="004128C7">
        <w:rPr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320D0D">
        <w:rPr>
          <w:szCs w:val="28"/>
        </w:rPr>
        <w:t xml:space="preserve"> </w:t>
      </w:r>
      <w:r w:rsidR="006F633A">
        <w:rPr>
          <w:szCs w:val="28"/>
        </w:rPr>
        <w:t>на основании информации, представляемой от Национального банка Республики Беларусь</w:t>
      </w:r>
      <w:r>
        <w:rPr>
          <w:szCs w:val="28"/>
        </w:rPr>
        <w:t>;</w:t>
      </w:r>
    </w:p>
    <w:p w:rsidR="001A07F0" w:rsidRDefault="004128C7" w:rsidP="00E47EE1">
      <w:pPr>
        <w:spacing w:after="360" w:line="276" w:lineRule="auto"/>
        <w:ind w:firstLine="709"/>
        <w:contextualSpacing/>
        <w:rPr>
          <w:szCs w:val="28"/>
        </w:rPr>
      </w:pPr>
      <w:r w:rsidRPr="004128C7">
        <w:rPr>
          <w:szCs w:val="28"/>
        </w:rPr>
        <w:lastRenderedPageBreak/>
        <w:t>обеспечить присвоение белорусским банкам</w:t>
      </w:r>
      <w:r w:rsidR="00ED122C">
        <w:rPr>
          <w:szCs w:val="28"/>
        </w:rPr>
        <w:t xml:space="preserve">, </w:t>
      </w:r>
      <w:r w:rsidR="0097308D">
        <w:rPr>
          <w:szCs w:val="28"/>
        </w:rPr>
        <w:t>участвующим</w:t>
      </w:r>
      <w:r w:rsidR="00ED122C">
        <w:rPr>
          <w:szCs w:val="28"/>
        </w:rPr>
        <w:t xml:space="preserve"> в </w:t>
      </w:r>
      <w:r w:rsidR="00D50652">
        <w:rPr>
          <w:szCs w:val="28"/>
        </w:rPr>
        <w:t>пилотном проекте</w:t>
      </w:r>
      <w:r w:rsidR="00ED122C">
        <w:rPr>
          <w:szCs w:val="28"/>
        </w:rPr>
        <w:t>,</w:t>
      </w:r>
      <w:r w:rsidR="00ED122C" w:rsidRPr="002D4828">
        <w:rPr>
          <w:szCs w:val="28"/>
        </w:rPr>
        <w:t xml:space="preserve"> </w:t>
      </w:r>
      <w:r w:rsidR="00545D13" w:rsidRPr="004128C7">
        <w:rPr>
          <w:szCs w:val="28"/>
        </w:rPr>
        <w:t>идентификационны</w:t>
      </w:r>
      <w:r w:rsidR="00545D13">
        <w:rPr>
          <w:szCs w:val="28"/>
        </w:rPr>
        <w:t>х</w:t>
      </w:r>
      <w:r w:rsidR="00545D13" w:rsidRPr="004128C7">
        <w:rPr>
          <w:szCs w:val="28"/>
        </w:rPr>
        <w:t xml:space="preserve"> код</w:t>
      </w:r>
      <w:r w:rsidR="00545D13">
        <w:rPr>
          <w:szCs w:val="28"/>
        </w:rPr>
        <w:t>ов</w:t>
      </w:r>
      <w:r w:rsidR="00545D13" w:rsidRPr="004128C7">
        <w:rPr>
          <w:szCs w:val="28"/>
        </w:rPr>
        <w:t xml:space="preserve"> </w:t>
      </w:r>
      <w:r w:rsidR="001A07F0">
        <w:rPr>
          <w:szCs w:val="28"/>
        </w:rPr>
        <w:t>гарантов</w:t>
      </w:r>
      <w:r w:rsidRPr="004128C7">
        <w:rPr>
          <w:szCs w:val="28"/>
        </w:rPr>
        <w:t xml:space="preserve"> в целях ведения реестра </w:t>
      </w:r>
      <w:r w:rsidR="00266E77">
        <w:rPr>
          <w:szCs w:val="28"/>
        </w:rPr>
        <w:t>независимых</w:t>
      </w:r>
      <w:r w:rsidR="00266E77" w:rsidRPr="004128C7">
        <w:rPr>
          <w:szCs w:val="28"/>
        </w:rPr>
        <w:t xml:space="preserve"> </w:t>
      </w:r>
      <w:r w:rsidRPr="004128C7">
        <w:rPr>
          <w:szCs w:val="28"/>
        </w:rPr>
        <w:t xml:space="preserve">гарантий и обеспечить их передачу в Федеральное казначейство </w:t>
      </w:r>
      <w:r w:rsidR="00B579CD">
        <w:rPr>
          <w:szCs w:val="28"/>
        </w:rPr>
        <w:br/>
      </w:r>
      <w:r w:rsidRPr="004128C7">
        <w:rPr>
          <w:szCs w:val="28"/>
        </w:rPr>
        <w:t xml:space="preserve">в соответствии с приказом Минфина России </w:t>
      </w:r>
      <w:r w:rsidR="00EE7DC3">
        <w:rPr>
          <w:szCs w:val="28"/>
        </w:rPr>
        <w:t xml:space="preserve">от </w:t>
      </w:r>
      <w:r w:rsidR="00E93642">
        <w:rPr>
          <w:szCs w:val="28"/>
        </w:rPr>
        <w:t xml:space="preserve">24 декабря </w:t>
      </w:r>
      <w:r w:rsidRPr="004128C7">
        <w:rPr>
          <w:szCs w:val="28"/>
        </w:rPr>
        <w:t>20</w:t>
      </w:r>
      <w:r w:rsidR="00E93642">
        <w:rPr>
          <w:szCs w:val="28"/>
        </w:rPr>
        <w:t>21</w:t>
      </w:r>
      <w:r w:rsidRPr="004128C7">
        <w:rPr>
          <w:szCs w:val="28"/>
        </w:rPr>
        <w:t xml:space="preserve"> </w:t>
      </w:r>
      <w:r w:rsidR="00EE7DC3">
        <w:rPr>
          <w:szCs w:val="28"/>
        </w:rPr>
        <w:t xml:space="preserve">г. </w:t>
      </w:r>
      <w:r w:rsidRPr="004128C7">
        <w:rPr>
          <w:szCs w:val="28"/>
        </w:rPr>
        <w:t xml:space="preserve">№ </w:t>
      </w:r>
      <w:r w:rsidR="00E93642">
        <w:rPr>
          <w:szCs w:val="28"/>
        </w:rPr>
        <w:t>22</w:t>
      </w:r>
      <w:r w:rsidRPr="004128C7">
        <w:rPr>
          <w:szCs w:val="28"/>
        </w:rPr>
        <w:t>7н</w:t>
      </w:r>
      <w:r>
        <w:rPr>
          <w:szCs w:val="28"/>
        </w:rPr>
        <w:t xml:space="preserve"> </w:t>
      </w:r>
      <w:r w:rsidR="00B579CD">
        <w:rPr>
          <w:szCs w:val="28"/>
        </w:rPr>
        <w:br/>
      </w:r>
      <w:r>
        <w:rPr>
          <w:szCs w:val="28"/>
        </w:rPr>
        <w:t>«</w:t>
      </w:r>
      <w:r w:rsidR="001A07F0" w:rsidRPr="001A07F0">
        <w:rPr>
          <w:szCs w:val="28"/>
        </w:rPr>
        <w:t>Об утверждении Порядка присвоения, применения, а также изменения идентификационных кодов гарантов и Порядка присвоения, применения, а также изменения идентификационных кодов заказчиков</w:t>
      </w:r>
      <w:r>
        <w:rPr>
          <w:szCs w:val="28"/>
        </w:rPr>
        <w:t>»</w:t>
      </w:r>
      <w:r w:rsidR="00C53BCE">
        <w:rPr>
          <w:szCs w:val="28"/>
        </w:rPr>
        <w:t>;</w:t>
      </w:r>
    </w:p>
    <w:p w:rsidR="0097308D" w:rsidRPr="004128C7" w:rsidRDefault="0097308D" w:rsidP="00E47EE1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  <w:lang w:eastAsia="ru-RU"/>
        </w:rPr>
        <w:t xml:space="preserve">обеспечить </w:t>
      </w:r>
      <w:r w:rsidR="00662739">
        <w:rPr>
          <w:szCs w:val="28"/>
          <w:lang w:eastAsia="ru-RU"/>
        </w:rPr>
        <w:t xml:space="preserve">предоставление в адрес </w:t>
      </w:r>
      <w:r w:rsidR="00662739" w:rsidRPr="00662739">
        <w:rPr>
          <w:szCs w:val="28"/>
          <w:lang w:eastAsia="ru-RU"/>
        </w:rPr>
        <w:t>Министерств</w:t>
      </w:r>
      <w:r w:rsidR="00662739">
        <w:rPr>
          <w:szCs w:val="28"/>
          <w:lang w:eastAsia="ru-RU"/>
        </w:rPr>
        <w:t>а</w:t>
      </w:r>
      <w:r w:rsidR="00662739" w:rsidRPr="00662739">
        <w:rPr>
          <w:szCs w:val="28"/>
          <w:lang w:eastAsia="ru-RU"/>
        </w:rPr>
        <w:t xml:space="preserve"> цифрового развития, связи и массовых коммуникаций Российской Федерации</w:t>
      </w:r>
      <w:r w:rsidR="00D25FF6">
        <w:rPr>
          <w:szCs w:val="28"/>
          <w:lang w:eastAsia="ru-RU"/>
        </w:rPr>
        <w:t>, Федерального казначейства</w:t>
      </w:r>
      <w:r w:rsidR="00662739" w:rsidRPr="00662739">
        <w:rPr>
          <w:szCs w:val="28"/>
          <w:lang w:eastAsia="ru-RU"/>
        </w:rPr>
        <w:t xml:space="preserve"> </w:t>
      </w:r>
      <w:r w:rsidR="00662739">
        <w:rPr>
          <w:szCs w:val="28"/>
          <w:lang w:eastAsia="ru-RU"/>
        </w:rPr>
        <w:t xml:space="preserve">информации, необходимой для регистрации </w:t>
      </w:r>
      <w:r w:rsidR="00662739" w:rsidRPr="00662739">
        <w:rPr>
          <w:szCs w:val="28"/>
          <w:lang w:eastAsia="ru-RU"/>
        </w:rPr>
        <w:t xml:space="preserve">белорусских банков </w:t>
      </w:r>
      <w:r w:rsidR="00897674">
        <w:rPr>
          <w:szCs w:val="28"/>
          <w:lang w:eastAsia="ru-RU"/>
        </w:rPr>
        <w:br/>
      </w:r>
      <w:r w:rsidR="00662739" w:rsidRPr="00662739">
        <w:rPr>
          <w:szCs w:val="28"/>
          <w:lang w:eastAsia="ru-RU"/>
        </w:rPr>
        <w:t>и их уполномоченных представителей в ЕСИА</w:t>
      </w:r>
      <w:r w:rsidR="00662739">
        <w:rPr>
          <w:szCs w:val="28"/>
          <w:lang w:eastAsia="ru-RU"/>
        </w:rPr>
        <w:t xml:space="preserve"> (</w:t>
      </w:r>
      <w:r w:rsidR="00662739" w:rsidRPr="00662739">
        <w:rPr>
          <w:szCs w:val="28"/>
          <w:lang w:eastAsia="ru-RU"/>
        </w:rPr>
        <w:t>на основании информации, представляемой Национальным банком Республики Беларусь</w:t>
      </w:r>
      <w:r w:rsidR="00662739">
        <w:rPr>
          <w:szCs w:val="28"/>
          <w:lang w:eastAsia="ru-RU"/>
        </w:rPr>
        <w:t>)</w:t>
      </w:r>
      <w:r w:rsidR="006B3C00">
        <w:rPr>
          <w:szCs w:val="28"/>
          <w:lang w:eastAsia="ru-RU"/>
        </w:rPr>
        <w:t>, а также актуализацию указанной информации в рамках реализации пилотного проекта</w:t>
      </w:r>
      <w:r>
        <w:rPr>
          <w:szCs w:val="28"/>
        </w:rPr>
        <w:t>.</w:t>
      </w:r>
    </w:p>
    <w:p w:rsidR="00F07DAA" w:rsidRDefault="006D0A53" w:rsidP="00E47EE1">
      <w:pPr>
        <w:pStyle w:val="1"/>
        <w:numPr>
          <w:ilvl w:val="0"/>
          <w:numId w:val="0"/>
        </w:numPr>
        <w:spacing w:line="276" w:lineRule="auto"/>
        <w:ind w:left="709"/>
      </w:pPr>
      <w:r>
        <w:rPr>
          <w:lang w:eastAsia="ru-RU"/>
        </w:rPr>
        <w:t xml:space="preserve">5. </w:t>
      </w:r>
      <w:r w:rsidR="00F07DAA" w:rsidRPr="00A656E2">
        <w:rPr>
          <w:b/>
          <w:lang w:eastAsia="ru-RU"/>
        </w:rPr>
        <w:t>Пенсионному фонду Российской Федерации:</w:t>
      </w:r>
    </w:p>
    <w:p w:rsidR="00F07DAA" w:rsidRDefault="00F07DAA" w:rsidP="00E47EE1">
      <w:pPr>
        <w:pStyle w:val="1"/>
        <w:numPr>
          <w:ilvl w:val="0"/>
          <w:numId w:val="0"/>
        </w:numPr>
        <w:spacing w:line="276" w:lineRule="auto"/>
        <w:ind w:firstLine="709"/>
      </w:pPr>
      <w:r>
        <w:rPr>
          <w:lang w:eastAsia="ru-RU"/>
        </w:rPr>
        <w:t xml:space="preserve">обеспечить </w:t>
      </w:r>
      <w:r>
        <w:t>в установленном порядке выдачу СНИЛС уполномоченным представителям белорусских банков;</w:t>
      </w:r>
    </w:p>
    <w:p w:rsidR="00F07DAA" w:rsidRDefault="006D0A53" w:rsidP="00E47EE1">
      <w:pPr>
        <w:pStyle w:val="1"/>
        <w:numPr>
          <w:ilvl w:val="0"/>
          <w:numId w:val="0"/>
        </w:numPr>
        <w:spacing w:line="276" w:lineRule="auto"/>
        <w:ind w:left="709"/>
      </w:pPr>
      <w:r>
        <w:t xml:space="preserve">6. </w:t>
      </w:r>
      <w:r w:rsidR="00F07DAA" w:rsidRPr="00A656E2">
        <w:rPr>
          <w:b/>
        </w:rPr>
        <w:t>Федеральной налоговой службе:</w:t>
      </w:r>
    </w:p>
    <w:p w:rsidR="00F07DAA" w:rsidRDefault="00F07DAA" w:rsidP="00E47EE1">
      <w:pPr>
        <w:spacing w:after="360" w:line="276" w:lineRule="auto"/>
        <w:ind w:firstLine="709"/>
        <w:contextualSpacing/>
      </w:pPr>
      <w:r>
        <w:t>обеспечить</w:t>
      </w:r>
      <w:r w:rsidRPr="00980C4F">
        <w:t xml:space="preserve"> </w:t>
      </w:r>
      <w:r>
        <w:t xml:space="preserve">в установленном порядке </w:t>
      </w:r>
      <w:r w:rsidRPr="00980C4F">
        <w:t>присвоени</w:t>
      </w:r>
      <w:r>
        <w:t>е</w:t>
      </w:r>
      <w:r w:rsidRPr="00980C4F">
        <w:t xml:space="preserve"> ИНН уполномоченным представителям</w:t>
      </w:r>
      <w:r w:rsidRPr="00B848D5">
        <w:t xml:space="preserve"> </w:t>
      </w:r>
      <w:r w:rsidRPr="00980C4F">
        <w:t>белорусски</w:t>
      </w:r>
      <w:r>
        <w:t>х</w:t>
      </w:r>
      <w:r w:rsidRPr="00980C4F">
        <w:t xml:space="preserve"> банк</w:t>
      </w:r>
      <w:r>
        <w:t>ов;</w:t>
      </w:r>
    </w:p>
    <w:p w:rsidR="006D0A53" w:rsidRDefault="00F07DAA" w:rsidP="00E47EE1">
      <w:pPr>
        <w:spacing w:after="360" w:line="276" w:lineRule="auto"/>
        <w:ind w:firstLine="709"/>
        <w:contextualSpacing/>
      </w:pPr>
      <w:r>
        <w:t>обеспечить</w:t>
      </w:r>
      <w:r w:rsidRPr="00980C4F">
        <w:t xml:space="preserve"> </w:t>
      </w:r>
      <w:r w:rsidR="006D0A53">
        <w:t>в установленном порядке</w:t>
      </w:r>
      <w:r w:rsidR="006D0A53" w:rsidRPr="00F07DAA">
        <w:t xml:space="preserve"> </w:t>
      </w:r>
      <w:r w:rsidR="006D0A53">
        <w:t xml:space="preserve">выдачу </w:t>
      </w:r>
      <w:r w:rsidRPr="00C91F8B">
        <w:t>квалифицированных сертификатов ключа проверки электронных подписей</w:t>
      </w:r>
      <w:r w:rsidR="006D0A53">
        <w:t xml:space="preserve"> белорусским банкам;</w:t>
      </w:r>
    </w:p>
    <w:p w:rsidR="00710CD1" w:rsidRDefault="006D0A53" w:rsidP="00E47EE1">
      <w:pPr>
        <w:spacing w:after="360" w:line="276" w:lineRule="auto"/>
        <w:ind w:firstLine="709"/>
        <w:contextualSpacing/>
        <w:rPr>
          <w:lang w:eastAsia="ru-RU"/>
        </w:rPr>
      </w:pPr>
      <w:r>
        <w:rPr>
          <w:lang w:eastAsia="ru-RU"/>
        </w:rPr>
        <w:t xml:space="preserve">7. </w:t>
      </w:r>
      <w:r w:rsidR="0097308D" w:rsidRPr="00A656E2">
        <w:rPr>
          <w:b/>
          <w:lang w:eastAsia="ru-RU"/>
        </w:rPr>
        <w:t>Министерству</w:t>
      </w:r>
      <w:r w:rsidR="00710CD1" w:rsidRPr="00A656E2">
        <w:rPr>
          <w:b/>
          <w:lang w:eastAsia="ru-RU"/>
        </w:rPr>
        <w:t xml:space="preserve"> цифрового развития, связи и массовых коммуникаций Российской Федерации</w:t>
      </w:r>
      <w:r w:rsidR="00C53BCE" w:rsidRPr="00A656E2">
        <w:rPr>
          <w:b/>
          <w:lang w:eastAsia="ru-RU"/>
        </w:rPr>
        <w:t>:</w:t>
      </w:r>
    </w:p>
    <w:p w:rsidR="00980C4F" w:rsidRDefault="00980C4F" w:rsidP="00E47EE1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обеспечить </w:t>
      </w:r>
      <w:r w:rsidRPr="00980C4F">
        <w:rPr>
          <w:szCs w:val="28"/>
        </w:rPr>
        <w:t>регистраци</w:t>
      </w:r>
      <w:r w:rsidR="00155D84">
        <w:rPr>
          <w:szCs w:val="28"/>
        </w:rPr>
        <w:t>ю</w:t>
      </w:r>
      <w:r w:rsidRPr="00980C4F">
        <w:rPr>
          <w:szCs w:val="28"/>
        </w:rPr>
        <w:t xml:space="preserve"> белорусских банков и их уполномоченных представителей в ЕСИА</w:t>
      </w:r>
      <w:r w:rsidR="00D25FF6">
        <w:rPr>
          <w:szCs w:val="28"/>
        </w:rPr>
        <w:t>;</w:t>
      </w:r>
    </w:p>
    <w:p w:rsidR="00190CB7" w:rsidRPr="00190CB7" w:rsidRDefault="00190CB7" w:rsidP="00E47EE1">
      <w:pPr>
        <w:spacing w:line="276" w:lineRule="auto"/>
        <w:ind w:firstLine="709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Pr="00190CB7">
        <w:rPr>
          <w:b/>
          <w:color w:val="000000"/>
          <w:szCs w:val="28"/>
        </w:rPr>
        <w:t>Федеральное казначейству:</w:t>
      </w:r>
    </w:p>
    <w:p w:rsidR="00190CB7" w:rsidRDefault="00190CB7" w:rsidP="00E47EE1">
      <w:pPr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обеспечить </w:t>
      </w:r>
      <w:r w:rsidRPr="00980C4F">
        <w:rPr>
          <w:szCs w:val="28"/>
        </w:rPr>
        <w:t>регистраци</w:t>
      </w:r>
      <w:r>
        <w:rPr>
          <w:szCs w:val="28"/>
        </w:rPr>
        <w:t>ю</w:t>
      </w:r>
      <w:r w:rsidRPr="00980C4F">
        <w:rPr>
          <w:szCs w:val="28"/>
        </w:rPr>
        <w:t xml:space="preserve"> белорусских банков и их уполномоченных представителей в </w:t>
      </w:r>
      <w:r>
        <w:rPr>
          <w:szCs w:val="28"/>
        </w:rPr>
        <w:t>ЕИС;</w:t>
      </w:r>
    </w:p>
    <w:p w:rsidR="00CB60EA" w:rsidRDefault="00190CB7" w:rsidP="00E47EE1">
      <w:pPr>
        <w:spacing w:line="276" w:lineRule="auto"/>
        <w:ind w:firstLine="709"/>
        <w:rPr>
          <w:lang w:eastAsia="ru-RU"/>
        </w:rPr>
      </w:pPr>
      <w:r>
        <w:rPr>
          <w:color w:val="000000"/>
          <w:szCs w:val="28"/>
        </w:rPr>
        <w:t xml:space="preserve">9. </w:t>
      </w:r>
      <w:r w:rsidR="0054032D">
        <w:rPr>
          <w:lang w:eastAsia="ru-RU"/>
        </w:rPr>
        <w:t xml:space="preserve">Участникам </w:t>
      </w:r>
      <w:r w:rsidR="00D50652">
        <w:t>пилотного проекта</w:t>
      </w:r>
      <w:r w:rsidR="0054032D">
        <w:rPr>
          <w:lang w:eastAsia="ru-RU"/>
        </w:rPr>
        <w:t xml:space="preserve"> </w:t>
      </w:r>
      <w:r w:rsidR="00B848D5">
        <w:rPr>
          <w:lang w:eastAsia="ru-RU"/>
        </w:rPr>
        <w:t xml:space="preserve">при его реализации </w:t>
      </w:r>
      <w:r w:rsidR="0054032D">
        <w:rPr>
          <w:lang w:eastAsia="ru-RU"/>
        </w:rPr>
        <w:t>обеспечить соблюдение требований законодательства Российской Федерации в области персональных данных</w:t>
      </w:r>
      <w:r w:rsidR="00D25FF6">
        <w:rPr>
          <w:lang w:eastAsia="ru-RU"/>
        </w:rPr>
        <w:t xml:space="preserve"> и законодательство Российской Федерации о контрактной системе в сфере закупок товаров, работ, услуг для обеспечения государственных (муниципальных) нужд</w:t>
      </w:r>
      <w:r w:rsidR="0054032D">
        <w:rPr>
          <w:lang w:eastAsia="ru-RU"/>
        </w:rPr>
        <w:t>.</w:t>
      </w:r>
    </w:p>
    <w:p w:rsidR="006D0A53" w:rsidRDefault="006D0A53" w:rsidP="00E47EE1">
      <w:pPr>
        <w:spacing w:line="276" w:lineRule="auto"/>
        <w:ind w:firstLine="709"/>
        <w:rPr>
          <w:color w:val="000000"/>
          <w:szCs w:val="28"/>
        </w:rPr>
      </w:pPr>
      <w:r>
        <w:rPr>
          <w:lang w:eastAsia="ru-RU"/>
        </w:rPr>
        <w:t>При этом</w:t>
      </w:r>
      <w:r w:rsidR="00CB60EA">
        <w:rPr>
          <w:lang w:eastAsia="ru-RU"/>
        </w:rPr>
        <w:t xml:space="preserve"> </w:t>
      </w:r>
      <w:r w:rsidR="00CB60EA">
        <w:rPr>
          <w:color w:val="000000"/>
          <w:szCs w:val="28"/>
        </w:rPr>
        <w:t xml:space="preserve">при формировании информации о гаранте, предусмотренной пунктом 12, 13 Порядка </w:t>
      </w:r>
      <w:r w:rsidR="00CB60EA" w:rsidRPr="00CB60EA">
        <w:rPr>
          <w:color w:val="000000"/>
          <w:szCs w:val="28"/>
        </w:rPr>
        <w:t xml:space="preserve">формирования информации и документов, включаемых </w:t>
      </w:r>
      <w:r w:rsidR="00897674">
        <w:rPr>
          <w:color w:val="000000"/>
          <w:szCs w:val="28"/>
        </w:rPr>
        <w:br/>
      </w:r>
      <w:r w:rsidR="00CB60EA" w:rsidRPr="00CB60EA">
        <w:rPr>
          <w:color w:val="000000"/>
          <w:szCs w:val="28"/>
        </w:rPr>
        <w:t xml:space="preserve">в реестр независимых гарантий, в том числе с применением справочников, реестров и классификаторов, используемых в информационных системах в сфере </w:t>
      </w:r>
      <w:r w:rsidR="00CB60EA" w:rsidRPr="00CB60EA">
        <w:rPr>
          <w:color w:val="000000"/>
          <w:szCs w:val="28"/>
        </w:rPr>
        <w:lastRenderedPageBreak/>
        <w:t>управления государственными и муниципальными финансами</w:t>
      </w:r>
      <w:r w:rsidR="00CB60EA">
        <w:rPr>
          <w:color w:val="000000"/>
          <w:szCs w:val="28"/>
        </w:rPr>
        <w:t xml:space="preserve">, утвержденного приказом Минфина России от </w:t>
      </w:r>
      <w:r w:rsidR="00E47EE1">
        <w:rPr>
          <w:color w:val="000000"/>
          <w:szCs w:val="28"/>
        </w:rPr>
        <w:t xml:space="preserve">24 декабря </w:t>
      </w:r>
      <w:r w:rsidR="00CB60EA" w:rsidRPr="00CB60EA">
        <w:rPr>
          <w:color w:val="000000"/>
          <w:szCs w:val="28"/>
        </w:rPr>
        <w:t xml:space="preserve">2021 </w:t>
      </w:r>
      <w:r w:rsidR="00E47EE1">
        <w:rPr>
          <w:color w:val="000000"/>
          <w:szCs w:val="28"/>
        </w:rPr>
        <w:t xml:space="preserve">г. </w:t>
      </w:r>
      <w:r w:rsidR="00CB60EA">
        <w:rPr>
          <w:color w:val="000000"/>
          <w:szCs w:val="28"/>
        </w:rPr>
        <w:t>№</w:t>
      </w:r>
      <w:r w:rsidR="00CB60EA" w:rsidRPr="00CB60EA">
        <w:rPr>
          <w:color w:val="000000"/>
          <w:szCs w:val="28"/>
        </w:rPr>
        <w:t xml:space="preserve"> 225н</w:t>
      </w:r>
      <w:r w:rsidR="00CB60EA">
        <w:rPr>
          <w:color w:val="000000"/>
          <w:szCs w:val="28"/>
        </w:rPr>
        <w:t>:</w:t>
      </w:r>
    </w:p>
    <w:p w:rsidR="007E013A" w:rsidRPr="007E013A" w:rsidRDefault="00CB60EA" w:rsidP="00E47EE1">
      <w:pPr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информация о коде организационно-правовой форме гаранта в соответствии с Общероссийским классификатором организационно-правовых форм, о с</w:t>
      </w:r>
      <w:r>
        <w:rPr>
          <w:szCs w:val="28"/>
          <w:lang w:eastAsia="ru-RU"/>
        </w:rPr>
        <w:t>убъекте Российской Федерации гаранта в соответствии с федеративным устройством Российской Федерации,</w:t>
      </w:r>
      <w:r w:rsidR="007E013A">
        <w:rPr>
          <w:szCs w:val="28"/>
          <w:lang w:eastAsia="ru-RU"/>
        </w:rPr>
        <w:t xml:space="preserve"> о</w:t>
      </w:r>
      <w:r w:rsidR="007E013A">
        <w:rPr>
          <w:color w:val="000000"/>
          <w:szCs w:val="28"/>
        </w:rPr>
        <w:t xml:space="preserve"> </w:t>
      </w:r>
      <w:r w:rsidR="007E013A">
        <w:rPr>
          <w:szCs w:val="28"/>
          <w:lang w:eastAsia="ru-RU"/>
        </w:rPr>
        <w:t xml:space="preserve">наименовании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 </w:t>
      </w:r>
      <w:r w:rsidR="00897674">
        <w:rPr>
          <w:szCs w:val="28"/>
          <w:lang w:eastAsia="ru-RU"/>
        </w:rPr>
        <w:br/>
      </w:r>
      <w:r w:rsidR="007E013A">
        <w:rPr>
          <w:szCs w:val="28"/>
          <w:lang w:eastAsia="ru-RU"/>
        </w:rPr>
        <w:t xml:space="preserve">и наименовании населенного пункта, кода территории населенного пункта </w:t>
      </w:r>
      <w:r w:rsidR="007E013A">
        <w:rPr>
          <w:szCs w:val="28"/>
          <w:lang w:eastAsia="ru-RU"/>
        </w:rPr>
        <w:br/>
        <w:t xml:space="preserve">в соответствии с </w:t>
      </w:r>
      <w:r w:rsidR="007E013A" w:rsidRPr="007E013A">
        <w:rPr>
          <w:szCs w:val="28"/>
          <w:lang w:eastAsia="ru-RU"/>
        </w:rPr>
        <w:t>Общероссийским классификатором территорий</w:t>
      </w:r>
      <w:r w:rsidR="007E013A">
        <w:rPr>
          <w:szCs w:val="28"/>
          <w:lang w:eastAsia="ru-RU"/>
        </w:rPr>
        <w:t xml:space="preserve"> муниципальных образований не указывается.</w:t>
      </w:r>
    </w:p>
    <w:p w:rsidR="0054032D" w:rsidRDefault="00190CB7" w:rsidP="00E47EE1">
      <w:pPr>
        <w:spacing w:after="360" w:line="276" w:lineRule="auto"/>
        <w:ind w:firstLine="709"/>
        <w:contextualSpacing/>
        <w:rPr>
          <w:szCs w:val="28"/>
          <w:lang w:eastAsia="ru-RU"/>
        </w:rPr>
      </w:pPr>
      <w:r>
        <w:rPr>
          <w:color w:val="000000"/>
          <w:szCs w:val="28"/>
        </w:rPr>
        <w:t>10</w:t>
      </w:r>
      <w:r w:rsidR="006D0A53">
        <w:rPr>
          <w:color w:val="000000"/>
          <w:szCs w:val="28"/>
        </w:rPr>
        <w:t xml:space="preserve">. </w:t>
      </w:r>
      <w:r w:rsidR="0054032D">
        <w:rPr>
          <w:szCs w:val="28"/>
          <w:lang w:eastAsia="ru-RU"/>
        </w:rPr>
        <w:t xml:space="preserve">Федеральным органам исполнительной власти, указанным в пункте </w:t>
      </w:r>
      <w:r w:rsidR="00C91F8B">
        <w:rPr>
          <w:szCs w:val="28"/>
          <w:lang w:eastAsia="ru-RU"/>
        </w:rPr>
        <w:br/>
      </w:r>
      <w:r w:rsidR="0054032D">
        <w:rPr>
          <w:szCs w:val="28"/>
          <w:lang w:eastAsia="ru-RU"/>
        </w:rPr>
        <w:t xml:space="preserve">2 настоящего постановления, обеспечить проведение </w:t>
      </w:r>
      <w:r w:rsidR="00D50652">
        <w:rPr>
          <w:szCs w:val="28"/>
        </w:rPr>
        <w:t>пилотного проекта</w:t>
      </w:r>
      <w:r w:rsidR="0054032D">
        <w:rPr>
          <w:szCs w:val="28"/>
          <w:lang w:eastAsia="ru-RU"/>
        </w:rPr>
        <w:t xml:space="preserve"> </w:t>
      </w:r>
      <w:r w:rsidR="00C91F8B">
        <w:rPr>
          <w:szCs w:val="28"/>
          <w:lang w:eastAsia="ru-RU"/>
        </w:rPr>
        <w:br/>
      </w:r>
      <w:r w:rsidR="0054032D">
        <w:rPr>
          <w:szCs w:val="28"/>
          <w:lang w:eastAsia="ru-RU"/>
        </w:rPr>
        <w:t xml:space="preserve">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этим федеральным органам исполнительной власти </w:t>
      </w:r>
      <w:r w:rsidR="00C91F8B">
        <w:rPr>
          <w:szCs w:val="28"/>
          <w:lang w:eastAsia="ru-RU"/>
        </w:rPr>
        <w:br/>
      </w:r>
      <w:r w:rsidR="0054032D">
        <w:rPr>
          <w:szCs w:val="28"/>
          <w:lang w:eastAsia="ru-RU"/>
        </w:rPr>
        <w:t>в федеральном бюджете на руководство и управление в сфере установленных функций.</w:t>
      </w:r>
    </w:p>
    <w:p w:rsidR="00EA5D9C" w:rsidRDefault="00A656E2" w:rsidP="00E47EE1">
      <w:pPr>
        <w:spacing w:after="360" w:line="276" w:lineRule="auto"/>
        <w:ind w:firstLine="709"/>
        <w:contextualSpacing/>
      </w:pPr>
      <w:r>
        <w:rPr>
          <w:color w:val="000000"/>
          <w:szCs w:val="28"/>
        </w:rPr>
        <w:t>1</w:t>
      </w:r>
      <w:r w:rsidR="00190CB7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902CC6">
        <w:rPr>
          <w:szCs w:val="28"/>
          <w:lang w:eastAsia="ru-RU"/>
        </w:rPr>
        <w:t xml:space="preserve">Настоящее постановление вступает </w:t>
      </w:r>
      <w:r w:rsidR="00E62D01">
        <w:rPr>
          <w:szCs w:val="28"/>
          <w:lang w:eastAsia="ru-RU"/>
        </w:rPr>
        <w:t xml:space="preserve">силу с </w:t>
      </w:r>
      <w:r w:rsidR="00C967ED">
        <w:rPr>
          <w:szCs w:val="28"/>
          <w:lang w:eastAsia="ru-RU"/>
        </w:rPr>
        <w:t>момента его официального опубликования.</w:t>
      </w:r>
    </w:p>
    <w:p w:rsidR="00EA5D9C" w:rsidRDefault="00EA5D9C" w:rsidP="00E47EE1">
      <w:pPr>
        <w:spacing w:line="276" w:lineRule="auto"/>
        <w:ind w:firstLine="709"/>
      </w:pPr>
    </w:p>
    <w:p w:rsidR="00014650" w:rsidRDefault="00014650" w:rsidP="00E47EE1">
      <w:pPr>
        <w:spacing w:line="276" w:lineRule="auto"/>
        <w:ind w:firstLine="709"/>
      </w:pPr>
      <w:r>
        <w:t xml:space="preserve">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3"/>
        <w:gridCol w:w="5064"/>
      </w:tblGrid>
      <w:tr w:rsidR="00014650" w:rsidTr="00A838FF">
        <w:trPr>
          <w:trHeight w:val="974"/>
        </w:trPr>
        <w:tc>
          <w:tcPr>
            <w:tcW w:w="5063" w:type="dxa"/>
            <w:shd w:val="clear" w:color="auto" w:fill="auto"/>
          </w:tcPr>
          <w:p w:rsidR="00014650" w:rsidRDefault="00014650" w:rsidP="00E47EE1">
            <w:pPr>
              <w:spacing w:line="276" w:lineRule="auto"/>
            </w:pPr>
            <w:r>
              <w:t>Председатель Правительства</w:t>
            </w:r>
          </w:p>
          <w:p w:rsidR="00014650" w:rsidRDefault="00014650" w:rsidP="00E47EE1">
            <w:pPr>
              <w:spacing w:line="276" w:lineRule="auto"/>
            </w:pPr>
            <w:r>
              <w:t xml:space="preserve">     Российской Федерации</w:t>
            </w:r>
          </w:p>
          <w:p w:rsidR="00014650" w:rsidRDefault="00014650" w:rsidP="00E47EE1">
            <w:pPr>
              <w:spacing w:line="276" w:lineRule="auto"/>
            </w:pPr>
          </w:p>
        </w:tc>
        <w:tc>
          <w:tcPr>
            <w:tcW w:w="5064" w:type="dxa"/>
            <w:shd w:val="clear" w:color="auto" w:fill="auto"/>
          </w:tcPr>
          <w:p w:rsidR="00014650" w:rsidRDefault="00014650" w:rsidP="00E47EE1">
            <w:pPr>
              <w:snapToGrid w:val="0"/>
              <w:spacing w:line="276" w:lineRule="auto"/>
            </w:pPr>
          </w:p>
          <w:p w:rsidR="00014650" w:rsidRDefault="002158B9" w:rsidP="00E47EE1">
            <w:pPr>
              <w:spacing w:line="276" w:lineRule="auto"/>
              <w:jc w:val="right"/>
            </w:pPr>
            <w:r>
              <w:t xml:space="preserve"> </w:t>
            </w:r>
            <w:r w:rsidR="00014650">
              <w:t>М.</w:t>
            </w:r>
            <w:r w:rsidR="00F62DA6">
              <w:t xml:space="preserve"> </w:t>
            </w:r>
            <w:r w:rsidR="00014650">
              <w:t>Мишустин</w:t>
            </w:r>
          </w:p>
        </w:tc>
      </w:tr>
    </w:tbl>
    <w:p w:rsidR="000E68FC" w:rsidRPr="000E68FC" w:rsidRDefault="000E68FC" w:rsidP="0097308D">
      <w:pPr>
        <w:pStyle w:val="ConsPlusNormal"/>
        <w:spacing w:line="360" w:lineRule="atLeast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sectPr w:rsidR="000E68FC" w:rsidRPr="000E68FC" w:rsidSect="00DD4025">
      <w:headerReference w:type="default" r:id="rId8"/>
      <w:pgSz w:w="11906" w:h="16838"/>
      <w:pgMar w:top="1134" w:right="851" w:bottom="1134" w:left="1134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3E" w:rsidRDefault="0063213E">
      <w:pPr>
        <w:spacing w:line="240" w:lineRule="auto"/>
      </w:pPr>
      <w:r>
        <w:separator/>
      </w:r>
    </w:p>
    <w:p w:rsidR="0063213E" w:rsidRDefault="0063213E"/>
  </w:endnote>
  <w:endnote w:type="continuationSeparator" w:id="0">
    <w:p w:rsidR="0063213E" w:rsidRDefault="0063213E">
      <w:pPr>
        <w:spacing w:line="240" w:lineRule="auto"/>
      </w:pPr>
      <w:r>
        <w:continuationSeparator/>
      </w:r>
    </w:p>
    <w:p w:rsidR="0063213E" w:rsidRDefault="00632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3E" w:rsidRDefault="0063213E">
      <w:pPr>
        <w:spacing w:line="240" w:lineRule="auto"/>
      </w:pPr>
      <w:r>
        <w:separator/>
      </w:r>
    </w:p>
    <w:p w:rsidR="0063213E" w:rsidRDefault="0063213E"/>
  </w:footnote>
  <w:footnote w:type="continuationSeparator" w:id="0">
    <w:p w:rsidR="0063213E" w:rsidRDefault="0063213E">
      <w:pPr>
        <w:spacing w:line="240" w:lineRule="auto"/>
      </w:pPr>
      <w:r>
        <w:continuationSeparator/>
      </w:r>
    </w:p>
    <w:p w:rsidR="0063213E" w:rsidRDefault="00632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E1" w:rsidRDefault="000C08E1" w:rsidP="00190D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7676">
      <w:rPr>
        <w:noProof/>
      </w:rPr>
      <w:t>2</w:t>
    </w:r>
    <w:r>
      <w:fldChar w:fldCharType="end"/>
    </w:r>
  </w:p>
  <w:p w:rsidR="000C08E1" w:rsidRDefault="000C08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63A5"/>
    <w:multiLevelType w:val="hybridMultilevel"/>
    <w:tmpl w:val="F31AC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984"/>
    <w:multiLevelType w:val="hybridMultilevel"/>
    <w:tmpl w:val="8C0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5673"/>
    <w:multiLevelType w:val="hybridMultilevel"/>
    <w:tmpl w:val="A9E2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1DB6"/>
    <w:multiLevelType w:val="multilevel"/>
    <w:tmpl w:val="28FA51BC"/>
    <w:lvl w:ilvl="0">
      <w:start w:val="1"/>
      <w:numFmt w:val="decimal"/>
      <w:pStyle w:val="1"/>
      <w:lvlText w:val="%1."/>
      <w:lvlJc w:val="left"/>
      <w:pPr>
        <w:ind w:left="4962" w:hanging="709"/>
      </w:pPr>
      <w:rPr>
        <w:rFonts w:hint="default"/>
      </w:rPr>
    </w:lvl>
    <w:lvl w:ilvl="1">
      <w:start w:val="1"/>
      <w:numFmt w:val="russianLower"/>
      <w:pStyle w:val="a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3A7076"/>
    <w:multiLevelType w:val="hybridMultilevel"/>
    <w:tmpl w:val="D938E13A"/>
    <w:lvl w:ilvl="0" w:tplc="0BC252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B516E"/>
    <w:multiLevelType w:val="hybridMultilevel"/>
    <w:tmpl w:val="A3461F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B4932"/>
    <w:multiLevelType w:val="hybridMultilevel"/>
    <w:tmpl w:val="DBC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07E4"/>
    <w:multiLevelType w:val="hybridMultilevel"/>
    <w:tmpl w:val="D398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5245"/>
    <w:multiLevelType w:val="hybridMultilevel"/>
    <w:tmpl w:val="D398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294A"/>
    <w:multiLevelType w:val="hybridMultilevel"/>
    <w:tmpl w:val="3528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C"/>
    <w:rsid w:val="00002008"/>
    <w:rsid w:val="00014650"/>
    <w:rsid w:val="00020DB8"/>
    <w:rsid w:val="00030776"/>
    <w:rsid w:val="00046261"/>
    <w:rsid w:val="000654D9"/>
    <w:rsid w:val="00081B04"/>
    <w:rsid w:val="00083FE2"/>
    <w:rsid w:val="000C08E1"/>
    <w:rsid w:val="000E68FC"/>
    <w:rsid w:val="000F43B6"/>
    <w:rsid w:val="00104EA5"/>
    <w:rsid w:val="00116028"/>
    <w:rsid w:val="00127745"/>
    <w:rsid w:val="001328B7"/>
    <w:rsid w:val="00150FD7"/>
    <w:rsid w:val="00155D84"/>
    <w:rsid w:val="00171E85"/>
    <w:rsid w:val="00174227"/>
    <w:rsid w:val="00177B74"/>
    <w:rsid w:val="00185D7F"/>
    <w:rsid w:val="00190CB7"/>
    <w:rsid w:val="00190D89"/>
    <w:rsid w:val="00193CF1"/>
    <w:rsid w:val="001A07F0"/>
    <w:rsid w:val="001A17E7"/>
    <w:rsid w:val="001D78C7"/>
    <w:rsid w:val="001F3CA1"/>
    <w:rsid w:val="00202252"/>
    <w:rsid w:val="002135D1"/>
    <w:rsid w:val="0021380E"/>
    <w:rsid w:val="00214273"/>
    <w:rsid w:val="002158B9"/>
    <w:rsid w:val="00230DBE"/>
    <w:rsid w:val="00234ED8"/>
    <w:rsid w:val="00243024"/>
    <w:rsid w:val="00246C33"/>
    <w:rsid w:val="00256BB2"/>
    <w:rsid w:val="00262DDD"/>
    <w:rsid w:val="00266E77"/>
    <w:rsid w:val="00291815"/>
    <w:rsid w:val="00295A28"/>
    <w:rsid w:val="002A4B05"/>
    <w:rsid w:val="002B40F9"/>
    <w:rsid w:val="002D45C4"/>
    <w:rsid w:val="002D473D"/>
    <w:rsid w:val="003164EA"/>
    <w:rsid w:val="00320D0D"/>
    <w:rsid w:val="00356C36"/>
    <w:rsid w:val="003868DE"/>
    <w:rsid w:val="00390131"/>
    <w:rsid w:val="00395635"/>
    <w:rsid w:val="00396C67"/>
    <w:rsid w:val="003A214F"/>
    <w:rsid w:val="003B0CDE"/>
    <w:rsid w:val="003B1E9A"/>
    <w:rsid w:val="003B6CFF"/>
    <w:rsid w:val="003D2F38"/>
    <w:rsid w:val="003D6794"/>
    <w:rsid w:val="003F2796"/>
    <w:rsid w:val="003F58C2"/>
    <w:rsid w:val="00403172"/>
    <w:rsid w:val="004128C7"/>
    <w:rsid w:val="00416297"/>
    <w:rsid w:val="00420E69"/>
    <w:rsid w:val="0043305D"/>
    <w:rsid w:val="00433F83"/>
    <w:rsid w:val="00434EC8"/>
    <w:rsid w:val="00435815"/>
    <w:rsid w:val="0044709A"/>
    <w:rsid w:val="00453132"/>
    <w:rsid w:val="00467EC5"/>
    <w:rsid w:val="004702E3"/>
    <w:rsid w:val="0047127C"/>
    <w:rsid w:val="00484D7E"/>
    <w:rsid w:val="00486EF7"/>
    <w:rsid w:val="004B20D4"/>
    <w:rsid w:val="004E53C3"/>
    <w:rsid w:val="004E5C16"/>
    <w:rsid w:val="00522249"/>
    <w:rsid w:val="00530C82"/>
    <w:rsid w:val="0054032D"/>
    <w:rsid w:val="00540F09"/>
    <w:rsid w:val="005441F7"/>
    <w:rsid w:val="00545D13"/>
    <w:rsid w:val="00554EC3"/>
    <w:rsid w:val="00554FAA"/>
    <w:rsid w:val="00560049"/>
    <w:rsid w:val="005652CC"/>
    <w:rsid w:val="005676A3"/>
    <w:rsid w:val="00573C1D"/>
    <w:rsid w:val="00581BDB"/>
    <w:rsid w:val="00595CF0"/>
    <w:rsid w:val="005A5A52"/>
    <w:rsid w:val="005B232D"/>
    <w:rsid w:val="005B3AB2"/>
    <w:rsid w:val="005D1D79"/>
    <w:rsid w:val="005D2CE6"/>
    <w:rsid w:val="005D3463"/>
    <w:rsid w:val="005D68BB"/>
    <w:rsid w:val="0060676C"/>
    <w:rsid w:val="00625810"/>
    <w:rsid w:val="0063213E"/>
    <w:rsid w:val="00642F59"/>
    <w:rsid w:val="00662739"/>
    <w:rsid w:val="006701AC"/>
    <w:rsid w:val="006B3C00"/>
    <w:rsid w:val="006B74D2"/>
    <w:rsid w:val="006C4D29"/>
    <w:rsid w:val="006D0A53"/>
    <w:rsid w:val="006E2644"/>
    <w:rsid w:val="006F2B62"/>
    <w:rsid w:val="006F633A"/>
    <w:rsid w:val="00710CD1"/>
    <w:rsid w:val="0071506F"/>
    <w:rsid w:val="00773484"/>
    <w:rsid w:val="00797BA4"/>
    <w:rsid w:val="007A4121"/>
    <w:rsid w:val="007D04ED"/>
    <w:rsid w:val="007D5291"/>
    <w:rsid w:val="007E013A"/>
    <w:rsid w:val="007F3B78"/>
    <w:rsid w:val="007F6BAE"/>
    <w:rsid w:val="00807BA8"/>
    <w:rsid w:val="00811935"/>
    <w:rsid w:val="00823680"/>
    <w:rsid w:val="008607AA"/>
    <w:rsid w:val="00860C21"/>
    <w:rsid w:val="00873296"/>
    <w:rsid w:val="008829B1"/>
    <w:rsid w:val="0088481B"/>
    <w:rsid w:val="008930D1"/>
    <w:rsid w:val="00897674"/>
    <w:rsid w:val="008B4C17"/>
    <w:rsid w:val="008C39EE"/>
    <w:rsid w:val="008E7A4F"/>
    <w:rsid w:val="008E7A59"/>
    <w:rsid w:val="008F2667"/>
    <w:rsid w:val="00902CC6"/>
    <w:rsid w:val="009130CA"/>
    <w:rsid w:val="00913483"/>
    <w:rsid w:val="0092278E"/>
    <w:rsid w:val="00931FA6"/>
    <w:rsid w:val="0093571E"/>
    <w:rsid w:val="0093629A"/>
    <w:rsid w:val="00951BB4"/>
    <w:rsid w:val="0097181F"/>
    <w:rsid w:val="00972262"/>
    <w:rsid w:val="0097308D"/>
    <w:rsid w:val="00975326"/>
    <w:rsid w:val="00980C4F"/>
    <w:rsid w:val="00990836"/>
    <w:rsid w:val="00991B7F"/>
    <w:rsid w:val="00993637"/>
    <w:rsid w:val="009A6CB5"/>
    <w:rsid w:val="009B78B3"/>
    <w:rsid w:val="009C57EA"/>
    <w:rsid w:val="009D66AA"/>
    <w:rsid w:val="009E6E0B"/>
    <w:rsid w:val="009F6CF6"/>
    <w:rsid w:val="00A42716"/>
    <w:rsid w:val="00A656E2"/>
    <w:rsid w:val="00A838FF"/>
    <w:rsid w:val="00AA1A53"/>
    <w:rsid w:val="00AA6462"/>
    <w:rsid w:val="00AA6CA6"/>
    <w:rsid w:val="00AB7BFD"/>
    <w:rsid w:val="00AC2969"/>
    <w:rsid w:val="00AD262D"/>
    <w:rsid w:val="00AF3F53"/>
    <w:rsid w:val="00B01E97"/>
    <w:rsid w:val="00B12556"/>
    <w:rsid w:val="00B2049F"/>
    <w:rsid w:val="00B41CC6"/>
    <w:rsid w:val="00B42D61"/>
    <w:rsid w:val="00B57081"/>
    <w:rsid w:val="00B573C3"/>
    <w:rsid w:val="00B579CD"/>
    <w:rsid w:val="00B57F90"/>
    <w:rsid w:val="00B834C2"/>
    <w:rsid w:val="00B848D5"/>
    <w:rsid w:val="00B85472"/>
    <w:rsid w:val="00B855AE"/>
    <w:rsid w:val="00BA608A"/>
    <w:rsid w:val="00BB2F25"/>
    <w:rsid w:val="00BE16DD"/>
    <w:rsid w:val="00BE5BFE"/>
    <w:rsid w:val="00BF2C20"/>
    <w:rsid w:val="00BF6039"/>
    <w:rsid w:val="00C05CF7"/>
    <w:rsid w:val="00C3519E"/>
    <w:rsid w:val="00C37C4F"/>
    <w:rsid w:val="00C53BCE"/>
    <w:rsid w:val="00C70474"/>
    <w:rsid w:val="00C749A8"/>
    <w:rsid w:val="00C91F8B"/>
    <w:rsid w:val="00C93731"/>
    <w:rsid w:val="00C967ED"/>
    <w:rsid w:val="00CB0E8D"/>
    <w:rsid w:val="00CB5F81"/>
    <w:rsid w:val="00CB60EA"/>
    <w:rsid w:val="00CC34FB"/>
    <w:rsid w:val="00CC5F79"/>
    <w:rsid w:val="00CF6827"/>
    <w:rsid w:val="00D04EB5"/>
    <w:rsid w:val="00D07143"/>
    <w:rsid w:val="00D25FF6"/>
    <w:rsid w:val="00D336D9"/>
    <w:rsid w:val="00D36219"/>
    <w:rsid w:val="00D40CC8"/>
    <w:rsid w:val="00D50652"/>
    <w:rsid w:val="00D53266"/>
    <w:rsid w:val="00D64A0F"/>
    <w:rsid w:val="00D80D24"/>
    <w:rsid w:val="00D82798"/>
    <w:rsid w:val="00D864AC"/>
    <w:rsid w:val="00D92640"/>
    <w:rsid w:val="00DB719E"/>
    <w:rsid w:val="00DC432E"/>
    <w:rsid w:val="00DD4025"/>
    <w:rsid w:val="00DD588F"/>
    <w:rsid w:val="00DE7676"/>
    <w:rsid w:val="00E05AB9"/>
    <w:rsid w:val="00E06DE8"/>
    <w:rsid w:val="00E103A8"/>
    <w:rsid w:val="00E171FB"/>
    <w:rsid w:val="00E22DB8"/>
    <w:rsid w:val="00E43CF6"/>
    <w:rsid w:val="00E47EE1"/>
    <w:rsid w:val="00E55031"/>
    <w:rsid w:val="00E62D01"/>
    <w:rsid w:val="00E644CF"/>
    <w:rsid w:val="00E73E91"/>
    <w:rsid w:val="00E811C7"/>
    <w:rsid w:val="00E82CB5"/>
    <w:rsid w:val="00E92C08"/>
    <w:rsid w:val="00E93642"/>
    <w:rsid w:val="00EA2E7A"/>
    <w:rsid w:val="00EA4057"/>
    <w:rsid w:val="00EA5D9C"/>
    <w:rsid w:val="00ED122C"/>
    <w:rsid w:val="00EE1FDA"/>
    <w:rsid w:val="00EE4510"/>
    <w:rsid w:val="00EE7DC3"/>
    <w:rsid w:val="00EF34E1"/>
    <w:rsid w:val="00F043DE"/>
    <w:rsid w:val="00F07380"/>
    <w:rsid w:val="00F07DAA"/>
    <w:rsid w:val="00F32D69"/>
    <w:rsid w:val="00F62DA6"/>
    <w:rsid w:val="00F70769"/>
    <w:rsid w:val="00F80220"/>
    <w:rsid w:val="00F85C90"/>
    <w:rsid w:val="00FD0AAC"/>
    <w:rsid w:val="00FD2525"/>
    <w:rsid w:val="00FD278F"/>
    <w:rsid w:val="00FD717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8D84DB2-5CD2-4B38-89FD-6EA36CD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873296"/>
    <w:pPr>
      <w:numPr>
        <w:numId w:val="4"/>
      </w:numPr>
      <w:spacing w:line="240" w:lineRule="auto"/>
      <w:ind w:left="0" w:firstLine="709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 w:hint="default"/>
      <w:b w:val="0"/>
      <w:bCs w:val="0"/>
      <w:sz w:val="28"/>
      <w:szCs w:val="20"/>
      <w:lang w:val="ru-RU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CharStyle21">
    <w:name w:val="Char Style 21"/>
    <w:rPr>
      <w:shd w:val="clear" w:color="auto" w:fill="FFFFFF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12">
    <w:name w:val="Заголовок1"/>
    <w:basedOn w:val="a0"/>
    <w:next w:val="a7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PT Sans" w:hAnsi="PT Sans" w:cs="Noto Sans Devanagari"/>
    </w:r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0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Balloon Text"/>
    <w:basedOn w:val="a0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jc w:val="both"/>
      <w:textAlignment w:val="baseline"/>
    </w:pPr>
    <w:rPr>
      <w:rFonts w:ascii="Calibri" w:hAnsi="Calibri" w:cs="Calibri"/>
      <w:lang w:eastAsia="zh-CN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</w:pPr>
    <w:rPr>
      <w:b/>
      <w:sz w:val="24"/>
    </w:rPr>
  </w:style>
  <w:style w:type="paragraph" w:customStyle="1" w:styleId="Standard">
    <w:name w:val="Standard"/>
    <w:rsid w:val="004E5C16"/>
    <w:pPr>
      <w:suppressAutoHyphens/>
      <w:autoSpaceDN w:val="0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5C16"/>
    <w:pPr>
      <w:suppressLineNumbers/>
    </w:pPr>
  </w:style>
  <w:style w:type="character" w:customStyle="1" w:styleId="af1">
    <w:name w:val="Цветовое выделение"/>
    <w:uiPriority w:val="99"/>
    <w:rsid w:val="00395635"/>
    <w:rPr>
      <w:b/>
      <w:color w:val="26282F"/>
    </w:rPr>
  </w:style>
  <w:style w:type="character" w:customStyle="1" w:styleId="ab">
    <w:name w:val="Верхний колонтитул Знак"/>
    <w:link w:val="aa"/>
    <w:uiPriority w:val="99"/>
    <w:rsid w:val="00C37C4F"/>
    <w:rPr>
      <w:sz w:val="28"/>
      <w:lang w:eastAsia="zh-CN"/>
    </w:rPr>
  </w:style>
  <w:style w:type="table" w:styleId="af2">
    <w:name w:val="Table Grid"/>
    <w:basedOn w:val="a2"/>
    <w:uiPriority w:val="39"/>
    <w:rsid w:val="00E171FB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190D89"/>
    <w:rPr>
      <w:sz w:val="28"/>
      <w:lang w:eastAsia="zh-CN"/>
    </w:rPr>
  </w:style>
  <w:style w:type="character" w:styleId="af3">
    <w:name w:val="annotation reference"/>
    <w:uiPriority w:val="99"/>
    <w:semiHidden/>
    <w:unhideWhenUsed/>
    <w:rsid w:val="00BE16DD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BE16DD"/>
    <w:rPr>
      <w:sz w:val="20"/>
    </w:rPr>
  </w:style>
  <w:style w:type="character" w:customStyle="1" w:styleId="af5">
    <w:name w:val="Текст примечания Знак"/>
    <w:link w:val="af4"/>
    <w:uiPriority w:val="99"/>
    <w:rsid w:val="00BE16DD"/>
    <w:rPr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E16D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E16DD"/>
    <w:rPr>
      <w:b/>
      <w:bCs/>
      <w:lang w:eastAsia="zh-CN"/>
    </w:rPr>
  </w:style>
  <w:style w:type="paragraph" w:styleId="af8">
    <w:name w:val="Revision"/>
    <w:hidden/>
    <w:uiPriority w:val="99"/>
    <w:semiHidden/>
    <w:rsid w:val="00873296"/>
    <w:rPr>
      <w:sz w:val="28"/>
      <w:lang w:eastAsia="zh-CN"/>
    </w:rPr>
  </w:style>
  <w:style w:type="character" w:customStyle="1" w:styleId="10">
    <w:name w:val="Заголовок 1 Знак"/>
    <w:link w:val="1"/>
    <w:uiPriority w:val="9"/>
    <w:rsid w:val="00873296"/>
    <w:rPr>
      <w:sz w:val="28"/>
      <w:lang w:eastAsia="zh-CN"/>
    </w:rPr>
  </w:style>
  <w:style w:type="paragraph" w:styleId="a">
    <w:name w:val="Title"/>
    <w:basedOn w:val="1"/>
    <w:next w:val="a0"/>
    <w:link w:val="af9"/>
    <w:uiPriority w:val="10"/>
    <w:qFormat/>
    <w:rsid w:val="00560049"/>
    <w:pPr>
      <w:numPr>
        <w:ilvl w:val="1"/>
      </w:numPr>
      <w:ind w:left="0" w:firstLine="709"/>
    </w:pPr>
    <w:rPr>
      <w:lang w:eastAsia="ru-RU"/>
    </w:rPr>
  </w:style>
  <w:style w:type="character" w:customStyle="1" w:styleId="af9">
    <w:name w:val="Заголовок Знак"/>
    <w:link w:val="a"/>
    <w:uiPriority w:val="10"/>
    <w:rsid w:val="00560049"/>
    <w:rPr>
      <w:sz w:val="28"/>
    </w:rPr>
  </w:style>
  <w:style w:type="paragraph" w:styleId="afa">
    <w:name w:val="List Paragraph"/>
    <w:basedOn w:val="a0"/>
    <w:uiPriority w:val="34"/>
    <w:qFormat/>
    <w:rsid w:val="003D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1CF5-320F-45F8-B04B-4A835B8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25.06.2021 N 1015"О федеральном государственном пробирном надзоре"(вместе с "Положением о федеральном государственном пробирном надзоре")</vt:lpstr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1015"О федеральном государственном пробирном надзоре"(вместе с "Положением о федеральном государственном пробирном надзоре")</dc:title>
  <dc:subject/>
  <dc:creator>Регистратор 15_2</dc:creator>
  <cp:keywords/>
  <cp:lastModifiedBy>admin</cp:lastModifiedBy>
  <cp:revision>2</cp:revision>
  <cp:lastPrinted>2021-11-03T07:57:00Z</cp:lastPrinted>
  <dcterms:created xsi:type="dcterms:W3CDTF">2022-04-04T08:15:00Z</dcterms:created>
  <dcterms:modified xsi:type="dcterms:W3CDTF">2022-04-04T08:15:00Z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