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FC3" w:rsidRDefault="00B35FC3" w:rsidP="00B35FC3">
      <w:pPr>
        <w:pStyle w:val="ConsPlusTitle"/>
        <w:jc w:val="center"/>
        <w:rPr>
          <w:rFonts w:ascii="Times New Roman" w:hAnsi="Times New Roman" w:cs="Times New Roman"/>
        </w:rPr>
      </w:pPr>
    </w:p>
    <w:p w:rsidR="00B35FC3" w:rsidRDefault="00B35FC3" w:rsidP="00B35FC3">
      <w:pPr>
        <w:pStyle w:val="ConsPlusTitle"/>
        <w:jc w:val="center"/>
        <w:rPr>
          <w:rFonts w:ascii="Times New Roman" w:hAnsi="Times New Roman" w:cs="Times New Roman"/>
        </w:rPr>
      </w:pPr>
    </w:p>
    <w:p w:rsidR="00B35FC3" w:rsidRPr="00F30C02" w:rsidRDefault="00E20A17" w:rsidP="00E20A17">
      <w:pPr>
        <w:pStyle w:val="ConsPlusTitle"/>
        <w:jc w:val="right"/>
        <w:rPr>
          <w:rFonts w:ascii="Times New Roman" w:hAnsi="Times New Roman" w:cs="Times New Roman"/>
          <w:sz w:val="28"/>
          <w:szCs w:val="28"/>
        </w:rPr>
      </w:pPr>
      <w:r w:rsidRPr="00F30C02">
        <w:rPr>
          <w:rFonts w:ascii="Times New Roman" w:hAnsi="Times New Roman" w:cs="Times New Roman"/>
          <w:sz w:val="28"/>
          <w:szCs w:val="28"/>
        </w:rPr>
        <w:t>ПРОЕКТ</w:t>
      </w:r>
    </w:p>
    <w:p w:rsidR="00B35FC3" w:rsidRDefault="00B35FC3" w:rsidP="00B35FC3">
      <w:pPr>
        <w:pStyle w:val="ConsPlusTitle"/>
        <w:jc w:val="center"/>
        <w:rPr>
          <w:rFonts w:ascii="Times New Roman" w:hAnsi="Times New Roman" w:cs="Times New Roman"/>
        </w:rPr>
      </w:pPr>
    </w:p>
    <w:p w:rsidR="00B35FC3" w:rsidRDefault="00B35FC3" w:rsidP="00B35FC3">
      <w:pPr>
        <w:pStyle w:val="ConsPlusTitle"/>
        <w:jc w:val="center"/>
        <w:rPr>
          <w:rFonts w:ascii="Times New Roman" w:hAnsi="Times New Roman" w:cs="Times New Roman"/>
        </w:rPr>
      </w:pPr>
    </w:p>
    <w:p w:rsidR="00B35FC3" w:rsidRDefault="00B35FC3" w:rsidP="00B35FC3">
      <w:pPr>
        <w:pStyle w:val="ConsPlusTitle"/>
        <w:jc w:val="center"/>
        <w:rPr>
          <w:rFonts w:ascii="Times New Roman" w:hAnsi="Times New Roman" w:cs="Times New Roman"/>
        </w:rPr>
      </w:pPr>
    </w:p>
    <w:p w:rsidR="00B35FC3" w:rsidRDefault="00B35FC3" w:rsidP="00B35FC3">
      <w:pPr>
        <w:pStyle w:val="ConsPlusTitle"/>
        <w:jc w:val="center"/>
        <w:rPr>
          <w:rFonts w:ascii="Times New Roman" w:hAnsi="Times New Roman" w:cs="Times New Roman"/>
        </w:rPr>
      </w:pPr>
    </w:p>
    <w:p w:rsidR="00B35FC3" w:rsidRDefault="00B35FC3" w:rsidP="00B35FC3">
      <w:pPr>
        <w:pStyle w:val="ConsPlusTitle"/>
        <w:jc w:val="center"/>
        <w:rPr>
          <w:rFonts w:ascii="Times New Roman" w:hAnsi="Times New Roman" w:cs="Times New Roman"/>
        </w:rPr>
      </w:pPr>
    </w:p>
    <w:p w:rsidR="00B35FC3" w:rsidRDefault="00B35FC3" w:rsidP="00B35FC3">
      <w:pPr>
        <w:pStyle w:val="ConsPlusTitle"/>
        <w:jc w:val="center"/>
        <w:rPr>
          <w:rFonts w:ascii="Times New Roman" w:hAnsi="Times New Roman" w:cs="Times New Roman"/>
        </w:rPr>
      </w:pPr>
    </w:p>
    <w:p w:rsidR="00B35FC3" w:rsidRDefault="00B35FC3" w:rsidP="00B35FC3">
      <w:pPr>
        <w:pStyle w:val="ConsPlusTitle"/>
        <w:jc w:val="center"/>
        <w:rPr>
          <w:rFonts w:ascii="Times New Roman" w:hAnsi="Times New Roman" w:cs="Times New Roman"/>
        </w:rPr>
      </w:pPr>
    </w:p>
    <w:p w:rsidR="00B35FC3" w:rsidRDefault="00B35FC3" w:rsidP="00B35FC3">
      <w:pPr>
        <w:pStyle w:val="ConsPlusTitle"/>
        <w:jc w:val="center"/>
        <w:rPr>
          <w:rFonts w:ascii="Times New Roman" w:hAnsi="Times New Roman" w:cs="Times New Roman"/>
        </w:rPr>
      </w:pPr>
    </w:p>
    <w:p w:rsidR="00B35FC3" w:rsidRDefault="00B35FC3" w:rsidP="00B35FC3">
      <w:pPr>
        <w:pStyle w:val="ConsPlusTitle"/>
        <w:jc w:val="center"/>
        <w:rPr>
          <w:rFonts w:ascii="Times New Roman" w:hAnsi="Times New Roman" w:cs="Times New Roman"/>
        </w:rPr>
      </w:pPr>
    </w:p>
    <w:p w:rsidR="00B35FC3" w:rsidRDefault="00B35FC3" w:rsidP="00B35FC3">
      <w:pPr>
        <w:pStyle w:val="ConsPlusTitle"/>
        <w:jc w:val="center"/>
        <w:rPr>
          <w:rFonts w:ascii="Times New Roman" w:hAnsi="Times New Roman" w:cs="Times New Roman"/>
        </w:rPr>
      </w:pPr>
    </w:p>
    <w:p w:rsidR="00B35FC3" w:rsidRDefault="00B35FC3" w:rsidP="00B35FC3">
      <w:pPr>
        <w:pStyle w:val="ConsPlusTitle"/>
        <w:jc w:val="center"/>
        <w:rPr>
          <w:rFonts w:ascii="Times New Roman" w:hAnsi="Times New Roman" w:cs="Times New Roman"/>
        </w:rPr>
      </w:pPr>
    </w:p>
    <w:p w:rsidR="00B35FC3" w:rsidRDefault="00B35FC3" w:rsidP="00B35FC3">
      <w:pPr>
        <w:pStyle w:val="ConsPlusTitle"/>
        <w:jc w:val="center"/>
        <w:rPr>
          <w:rFonts w:ascii="Times New Roman" w:hAnsi="Times New Roman" w:cs="Times New Roman"/>
        </w:rPr>
      </w:pPr>
    </w:p>
    <w:p w:rsidR="00B35FC3" w:rsidRPr="00E02B36" w:rsidRDefault="00B35FC3" w:rsidP="00B35FC3">
      <w:pPr>
        <w:pStyle w:val="ConsPlusTitle"/>
        <w:jc w:val="center"/>
        <w:rPr>
          <w:rFonts w:ascii="Times New Roman" w:hAnsi="Times New Roman" w:cs="Times New Roman"/>
        </w:rPr>
      </w:pPr>
    </w:p>
    <w:p w:rsidR="00E36A02" w:rsidRDefault="00E36A02" w:rsidP="00E36A02">
      <w:pPr>
        <w:autoSpaceDE w:val="0"/>
        <w:autoSpaceDN w:val="0"/>
        <w:adjustRightInd w:val="0"/>
        <w:spacing w:after="0" w:line="240" w:lineRule="auto"/>
        <w:ind w:firstLine="539"/>
        <w:jc w:val="center"/>
        <w:rPr>
          <w:rFonts w:ascii="Times New Roman" w:eastAsia="Times New Roman" w:hAnsi="Times New Roman" w:cs="Times New Roman"/>
          <w:b/>
          <w:sz w:val="28"/>
          <w:szCs w:val="20"/>
          <w:lang w:eastAsia="ru-RU"/>
        </w:rPr>
      </w:pPr>
      <w:r w:rsidRPr="00E36A02">
        <w:rPr>
          <w:rFonts w:ascii="Times New Roman" w:eastAsia="Times New Roman" w:hAnsi="Times New Roman" w:cs="Times New Roman"/>
          <w:b/>
          <w:sz w:val="28"/>
          <w:szCs w:val="20"/>
          <w:lang w:eastAsia="ru-RU"/>
        </w:rPr>
        <w:t xml:space="preserve">О внесении изменений в Порядок осуществления </w:t>
      </w:r>
    </w:p>
    <w:p w:rsidR="00B35FC3" w:rsidRDefault="00E36A02" w:rsidP="00E36A02">
      <w:pPr>
        <w:autoSpaceDE w:val="0"/>
        <w:autoSpaceDN w:val="0"/>
        <w:adjustRightInd w:val="0"/>
        <w:spacing w:after="0" w:line="240" w:lineRule="auto"/>
        <w:ind w:firstLine="539"/>
        <w:jc w:val="center"/>
        <w:rPr>
          <w:rFonts w:ascii="Times New Roman" w:eastAsia="Times New Roman" w:hAnsi="Times New Roman" w:cs="Times New Roman"/>
          <w:b/>
          <w:sz w:val="28"/>
          <w:szCs w:val="20"/>
          <w:lang w:eastAsia="ru-RU"/>
        </w:rPr>
      </w:pPr>
      <w:r w:rsidRPr="00E36A02">
        <w:rPr>
          <w:rFonts w:ascii="Times New Roman" w:eastAsia="Times New Roman" w:hAnsi="Times New Roman" w:cs="Times New Roman"/>
          <w:b/>
          <w:sz w:val="28"/>
          <w:szCs w:val="20"/>
          <w:lang w:eastAsia="ru-RU"/>
        </w:rPr>
        <w:t xml:space="preserve">территориальными органами Федерального казначейства санкционирования операций со средствами участников казначейского сопровождения, утвержденный приказом Министерства финансов Российской Федерации от 17 декабря 2021 г. </w:t>
      </w:r>
      <w:r>
        <w:rPr>
          <w:rFonts w:ascii="Times New Roman" w:eastAsia="Times New Roman" w:hAnsi="Times New Roman" w:cs="Times New Roman"/>
          <w:b/>
          <w:sz w:val="28"/>
          <w:szCs w:val="20"/>
          <w:lang w:eastAsia="ru-RU"/>
        </w:rPr>
        <w:t>№</w:t>
      </w:r>
      <w:r w:rsidRPr="00E36A02">
        <w:rPr>
          <w:rFonts w:ascii="Times New Roman" w:eastAsia="Times New Roman" w:hAnsi="Times New Roman" w:cs="Times New Roman"/>
          <w:b/>
          <w:sz w:val="28"/>
          <w:szCs w:val="20"/>
          <w:lang w:eastAsia="ru-RU"/>
        </w:rPr>
        <w:t xml:space="preserve"> 214н</w:t>
      </w:r>
    </w:p>
    <w:p w:rsidR="00E36A02" w:rsidRDefault="00E36A02" w:rsidP="00E36A02">
      <w:pPr>
        <w:autoSpaceDE w:val="0"/>
        <w:autoSpaceDN w:val="0"/>
        <w:adjustRightInd w:val="0"/>
        <w:spacing w:after="0" w:line="240" w:lineRule="auto"/>
        <w:ind w:firstLine="539"/>
        <w:jc w:val="center"/>
        <w:rPr>
          <w:rFonts w:ascii="Times New Roman" w:eastAsia="Times New Roman" w:hAnsi="Times New Roman" w:cs="Times New Roman"/>
          <w:b/>
          <w:sz w:val="28"/>
          <w:szCs w:val="20"/>
          <w:lang w:eastAsia="ru-RU"/>
        </w:rPr>
      </w:pPr>
    </w:p>
    <w:p w:rsidR="00E36A02" w:rsidRDefault="00E36A02" w:rsidP="00B35FC3">
      <w:pPr>
        <w:autoSpaceDE w:val="0"/>
        <w:autoSpaceDN w:val="0"/>
        <w:adjustRightInd w:val="0"/>
        <w:spacing w:after="0" w:line="360" w:lineRule="auto"/>
        <w:ind w:firstLine="539"/>
        <w:jc w:val="both"/>
        <w:rPr>
          <w:rFonts w:ascii="Times New Roman" w:hAnsi="Times New Roman" w:cs="Times New Roman"/>
          <w:sz w:val="28"/>
          <w:szCs w:val="28"/>
        </w:rPr>
      </w:pPr>
    </w:p>
    <w:p w:rsidR="00B35FC3" w:rsidRDefault="00B35FC3" w:rsidP="00E36A02">
      <w:pPr>
        <w:autoSpaceDE w:val="0"/>
        <w:autoSpaceDN w:val="0"/>
        <w:adjustRightInd w:val="0"/>
        <w:spacing w:after="0" w:line="360" w:lineRule="auto"/>
        <w:ind w:firstLine="709"/>
        <w:jc w:val="both"/>
        <w:rPr>
          <w:rFonts w:ascii="Times New Roman" w:hAnsi="Times New Roman" w:cs="Times New Roman"/>
          <w:sz w:val="28"/>
          <w:szCs w:val="28"/>
        </w:rPr>
      </w:pPr>
      <w:r w:rsidRPr="002044BF">
        <w:rPr>
          <w:rFonts w:ascii="Times New Roman" w:hAnsi="Times New Roman" w:cs="Times New Roman"/>
          <w:sz w:val="28"/>
          <w:szCs w:val="28"/>
        </w:rPr>
        <w:t xml:space="preserve">В соответствии </w:t>
      </w:r>
      <w:r w:rsidRPr="002044BF">
        <w:rPr>
          <w:rFonts w:ascii="Times New Roman" w:hAnsi="Times New Roman" w:cs="Times New Roman"/>
          <w:color w:val="000000" w:themeColor="text1"/>
          <w:sz w:val="28"/>
          <w:szCs w:val="28"/>
        </w:rPr>
        <w:t xml:space="preserve">с </w:t>
      </w:r>
      <w:r w:rsidR="00A9533D">
        <w:rPr>
          <w:rFonts w:ascii="Times New Roman" w:hAnsi="Times New Roman" w:cs="Times New Roman"/>
          <w:color w:val="000000" w:themeColor="text1"/>
          <w:sz w:val="28"/>
          <w:szCs w:val="28"/>
        </w:rPr>
        <w:t xml:space="preserve">подпунктом 3 пункта 2 и </w:t>
      </w:r>
      <w:r w:rsidRPr="002044BF">
        <w:rPr>
          <w:rFonts w:ascii="Times New Roman" w:hAnsi="Times New Roman" w:cs="Times New Roman"/>
          <w:color w:val="000000" w:themeColor="text1"/>
          <w:sz w:val="28"/>
          <w:szCs w:val="28"/>
        </w:rPr>
        <w:t>пункт</w:t>
      </w:r>
      <w:r w:rsidR="00A9533D">
        <w:rPr>
          <w:rFonts w:ascii="Times New Roman" w:hAnsi="Times New Roman" w:cs="Times New Roman"/>
          <w:color w:val="000000" w:themeColor="text1"/>
          <w:sz w:val="28"/>
          <w:szCs w:val="28"/>
        </w:rPr>
        <w:t>ом</w:t>
      </w:r>
      <w:r w:rsidRPr="002044BF">
        <w:rPr>
          <w:rFonts w:ascii="Times New Roman" w:hAnsi="Times New Roman" w:cs="Times New Roman"/>
          <w:color w:val="000000" w:themeColor="text1"/>
          <w:sz w:val="28"/>
          <w:szCs w:val="28"/>
        </w:rPr>
        <w:t xml:space="preserve"> 4 статьи 242</w:t>
      </w:r>
      <w:r w:rsidRPr="00036722">
        <w:rPr>
          <w:rFonts w:ascii="Times New Roman" w:hAnsi="Times New Roman" w:cs="Times New Roman"/>
          <w:color w:val="000000" w:themeColor="text1"/>
          <w:sz w:val="28"/>
          <w:szCs w:val="28"/>
          <w:vertAlign w:val="superscript"/>
        </w:rPr>
        <w:t>23</w:t>
      </w:r>
      <w:r>
        <w:rPr>
          <w:rFonts w:ascii="Times New Roman" w:hAnsi="Times New Roman" w:cs="Times New Roman"/>
          <w:sz w:val="28"/>
          <w:szCs w:val="28"/>
        </w:rPr>
        <w:t xml:space="preserve"> Бюджетного кодекса Российской Федерации (Собрание законодательства Российской Федерации, 1998, № 31, ст. 3823; 2021, № 27, ст. 5072)</w:t>
      </w:r>
      <w:r w:rsidRPr="002044BF">
        <w:rPr>
          <w:rFonts w:ascii="Times New Roman" w:hAnsi="Times New Roman" w:cs="Times New Roman"/>
          <w:sz w:val="28"/>
          <w:szCs w:val="28"/>
        </w:rPr>
        <w:t xml:space="preserve"> в целях приведения нормативных правовых актов Министерства финансов Российской Федерации в соответствие с действующим законодательством Российской Федерации п</w:t>
      </w:r>
      <w:r>
        <w:rPr>
          <w:rFonts w:ascii="Times New Roman" w:hAnsi="Times New Roman" w:cs="Times New Roman"/>
          <w:sz w:val="28"/>
          <w:szCs w:val="28"/>
        </w:rPr>
        <w:t> </w:t>
      </w:r>
      <w:r w:rsidRPr="002044BF">
        <w:rPr>
          <w:rFonts w:ascii="Times New Roman" w:hAnsi="Times New Roman" w:cs="Times New Roman"/>
          <w:sz w:val="28"/>
          <w:szCs w:val="28"/>
        </w:rPr>
        <w:t>р</w:t>
      </w:r>
      <w:r>
        <w:rPr>
          <w:rFonts w:ascii="Times New Roman" w:hAnsi="Times New Roman" w:cs="Times New Roman"/>
          <w:sz w:val="28"/>
          <w:szCs w:val="28"/>
        </w:rPr>
        <w:t> </w:t>
      </w:r>
      <w:r w:rsidRPr="002044BF">
        <w:rPr>
          <w:rFonts w:ascii="Times New Roman" w:hAnsi="Times New Roman" w:cs="Times New Roman"/>
          <w:sz w:val="28"/>
          <w:szCs w:val="28"/>
        </w:rPr>
        <w:t>и</w:t>
      </w:r>
      <w:r>
        <w:rPr>
          <w:rFonts w:ascii="Times New Roman" w:hAnsi="Times New Roman" w:cs="Times New Roman"/>
          <w:sz w:val="28"/>
          <w:szCs w:val="28"/>
        </w:rPr>
        <w:t> </w:t>
      </w:r>
      <w:proofErr w:type="gramStart"/>
      <w:r w:rsidRPr="002044BF">
        <w:rPr>
          <w:rFonts w:ascii="Times New Roman" w:hAnsi="Times New Roman" w:cs="Times New Roman"/>
          <w:sz w:val="28"/>
          <w:szCs w:val="28"/>
        </w:rPr>
        <w:t>к</w:t>
      </w:r>
      <w:proofErr w:type="gramEnd"/>
      <w:r>
        <w:rPr>
          <w:rFonts w:ascii="Times New Roman" w:hAnsi="Times New Roman" w:cs="Times New Roman"/>
          <w:sz w:val="28"/>
          <w:szCs w:val="28"/>
        </w:rPr>
        <w:t> </w:t>
      </w:r>
      <w:r w:rsidRPr="002044BF">
        <w:rPr>
          <w:rFonts w:ascii="Times New Roman" w:hAnsi="Times New Roman" w:cs="Times New Roman"/>
          <w:sz w:val="28"/>
          <w:szCs w:val="28"/>
        </w:rPr>
        <w:t>а</w:t>
      </w:r>
      <w:r>
        <w:rPr>
          <w:rFonts w:ascii="Times New Roman" w:hAnsi="Times New Roman" w:cs="Times New Roman"/>
          <w:sz w:val="28"/>
          <w:szCs w:val="28"/>
        </w:rPr>
        <w:t> </w:t>
      </w:r>
      <w:r w:rsidRPr="002044BF">
        <w:rPr>
          <w:rFonts w:ascii="Times New Roman" w:hAnsi="Times New Roman" w:cs="Times New Roman"/>
          <w:sz w:val="28"/>
          <w:szCs w:val="28"/>
        </w:rPr>
        <w:t>з</w:t>
      </w:r>
      <w:r>
        <w:rPr>
          <w:rFonts w:ascii="Times New Roman" w:hAnsi="Times New Roman" w:cs="Times New Roman"/>
          <w:sz w:val="28"/>
          <w:szCs w:val="28"/>
        </w:rPr>
        <w:t> </w:t>
      </w:r>
      <w:r w:rsidRPr="002044BF">
        <w:rPr>
          <w:rFonts w:ascii="Times New Roman" w:hAnsi="Times New Roman" w:cs="Times New Roman"/>
          <w:sz w:val="28"/>
          <w:szCs w:val="28"/>
        </w:rPr>
        <w:t>ы</w:t>
      </w:r>
      <w:r>
        <w:rPr>
          <w:rFonts w:ascii="Times New Roman" w:hAnsi="Times New Roman" w:cs="Times New Roman"/>
          <w:sz w:val="28"/>
          <w:szCs w:val="28"/>
        </w:rPr>
        <w:t> </w:t>
      </w:r>
      <w:r w:rsidRPr="002044BF">
        <w:rPr>
          <w:rFonts w:ascii="Times New Roman" w:hAnsi="Times New Roman" w:cs="Times New Roman"/>
          <w:sz w:val="28"/>
          <w:szCs w:val="28"/>
        </w:rPr>
        <w:t>в</w:t>
      </w:r>
      <w:r>
        <w:rPr>
          <w:rFonts w:ascii="Times New Roman" w:hAnsi="Times New Roman" w:cs="Times New Roman"/>
          <w:sz w:val="28"/>
          <w:szCs w:val="28"/>
        </w:rPr>
        <w:t> </w:t>
      </w:r>
      <w:r w:rsidRPr="002044BF">
        <w:rPr>
          <w:rFonts w:ascii="Times New Roman" w:hAnsi="Times New Roman" w:cs="Times New Roman"/>
          <w:sz w:val="28"/>
          <w:szCs w:val="28"/>
        </w:rPr>
        <w:t>а</w:t>
      </w:r>
      <w:r>
        <w:rPr>
          <w:rFonts w:ascii="Times New Roman" w:hAnsi="Times New Roman" w:cs="Times New Roman"/>
          <w:sz w:val="28"/>
          <w:szCs w:val="28"/>
        </w:rPr>
        <w:t> </w:t>
      </w:r>
      <w:r w:rsidRPr="002044BF">
        <w:rPr>
          <w:rFonts w:ascii="Times New Roman" w:hAnsi="Times New Roman" w:cs="Times New Roman"/>
          <w:sz w:val="28"/>
          <w:szCs w:val="28"/>
        </w:rPr>
        <w:t>ю</w:t>
      </w:r>
      <w:r>
        <w:rPr>
          <w:rFonts w:ascii="Times New Roman" w:hAnsi="Times New Roman" w:cs="Times New Roman"/>
          <w:sz w:val="28"/>
          <w:szCs w:val="28"/>
        </w:rPr>
        <w:t>:</w:t>
      </w:r>
    </w:p>
    <w:p w:rsidR="00E36A02" w:rsidRPr="00E36A02" w:rsidRDefault="00B35FC3" w:rsidP="00E36A02">
      <w:pPr>
        <w:autoSpaceDE w:val="0"/>
        <w:autoSpaceDN w:val="0"/>
        <w:adjustRightInd w:val="0"/>
        <w:spacing w:after="0" w:line="360" w:lineRule="auto"/>
        <w:ind w:firstLine="708"/>
        <w:jc w:val="both"/>
        <w:rPr>
          <w:rFonts w:ascii="Times New Roman" w:hAnsi="Times New Roman" w:cs="Times New Roman"/>
          <w:bCs/>
          <w:color w:val="000000" w:themeColor="text1"/>
          <w:sz w:val="28"/>
          <w:szCs w:val="28"/>
        </w:rPr>
      </w:pPr>
      <w:r w:rsidRPr="00BD5713">
        <w:rPr>
          <w:rFonts w:ascii="Times New Roman" w:hAnsi="Times New Roman" w:cs="Times New Roman"/>
          <w:bCs/>
          <w:sz w:val="28"/>
          <w:szCs w:val="28"/>
        </w:rPr>
        <w:t>Утвердить прилагаемые изменения</w:t>
      </w:r>
      <w:r w:rsidRPr="00E36A02">
        <w:rPr>
          <w:rFonts w:ascii="Times New Roman" w:hAnsi="Times New Roman" w:cs="Times New Roman"/>
          <w:bCs/>
          <w:sz w:val="28"/>
          <w:szCs w:val="28"/>
        </w:rPr>
        <w:t>, которые вносятся в</w:t>
      </w:r>
      <w:r w:rsidR="00A9533D" w:rsidRPr="00E36A02">
        <w:rPr>
          <w:rFonts w:ascii="Times New Roman" w:hAnsi="Times New Roman" w:cs="Times New Roman"/>
          <w:bCs/>
          <w:sz w:val="28"/>
          <w:szCs w:val="28"/>
        </w:rPr>
        <w:t xml:space="preserve"> </w:t>
      </w:r>
      <w:r w:rsidR="00E36A02" w:rsidRPr="00E36A02">
        <w:rPr>
          <w:rFonts w:ascii="Times New Roman" w:hAnsi="Times New Roman" w:cs="Times New Roman"/>
          <w:bCs/>
          <w:color w:val="000000" w:themeColor="text1"/>
          <w:sz w:val="28"/>
          <w:szCs w:val="28"/>
        </w:rPr>
        <w:t xml:space="preserve">Порядок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утвержденный приказом Министерства финансов Российской Федерации от 17 декабря 2021 г. </w:t>
      </w:r>
      <w:r w:rsidR="00E36A02">
        <w:rPr>
          <w:rFonts w:ascii="Times New Roman" w:hAnsi="Times New Roman" w:cs="Times New Roman"/>
          <w:bCs/>
          <w:color w:val="000000" w:themeColor="text1"/>
          <w:sz w:val="28"/>
          <w:szCs w:val="28"/>
        </w:rPr>
        <w:t>№</w:t>
      </w:r>
      <w:r w:rsidR="00E36A02" w:rsidRPr="00E36A02">
        <w:rPr>
          <w:rFonts w:ascii="Times New Roman" w:hAnsi="Times New Roman" w:cs="Times New Roman"/>
          <w:bCs/>
          <w:color w:val="000000" w:themeColor="text1"/>
          <w:sz w:val="28"/>
          <w:szCs w:val="28"/>
        </w:rPr>
        <w:t xml:space="preserve"> 214н (зарегистрирован Министерством юстиции Российской Федерации 29 декабря 2021 г., регистрационный </w:t>
      </w:r>
      <w:r w:rsidR="00E36A02">
        <w:rPr>
          <w:rFonts w:ascii="Times New Roman" w:hAnsi="Times New Roman" w:cs="Times New Roman"/>
          <w:bCs/>
          <w:color w:val="000000" w:themeColor="text1"/>
          <w:sz w:val="28"/>
          <w:szCs w:val="28"/>
        </w:rPr>
        <w:t>№</w:t>
      </w:r>
      <w:r w:rsidR="00E36A02" w:rsidRPr="00E36A02">
        <w:rPr>
          <w:rFonts w:ascii="Times New Roman" w:hAnsi="Times New Roman" w:cs="Times New Roman"/>
          <w:bCs/>
          <w:color w:val="000000" w:themeColor="text1"/>
          <w:sz w:val="28"/>
          <w:szCs w:val="28"/>
        </w:rPr>
        <w:t xml:space="preserve"> 66676)</w:t>
      </w:r>
      <w:r w:rsidR="00E36A02">
        <w:rPr>
          <w:rStyle w:val="a7"/>
          <w:rFonts w:ascii="Times New Roman" w:hAnsi="Times New Roman" w:cs="Times New Roman"/>
          <w:bCs/>
          <w:color w:val="000000" w:themeColor="text1"/>
          <w:sz w:val="28"/>
          <w:szCs w:val="28"/>
        </w:rPr>
        <w:footnoteReference w:id="1"/>
      </w:r>
      <w:r w:rsidR="00E36A02">
        <w:rPr>
          <w:rFonts w:ascii="Times New Roman" w:hAnsi="Times New Roman" w:cs="Times New Roman"/>
          <w:bCs/>
          <w:color w:val="000000" w:themeColor="text1"/>
          <w:sz w:val="28"/>
          <w:szCs w:val="28"/>
        </w:rPr>
        <w:t>.</w:t>
      </w:r>
    </w:p>
    <w:p w:rsidR="00B35FC3" w:rsidRDefault="00B35FC3" w:rsidP="00E36A02">
      <w:pPr>
        <w:autoSpaceDE w:val="0"/>
        <w:autoSpaceDN w:val="0"/>
        <w:adjustRightInd w:val="0"/>
        <w:spacing w:after="0" w:line="360" w:lineRule="auto"/>
        <w:ind w:firstLine="708"/>
        <w:jc w:val="both"/>
        <w:rPr>
          <w:rFonts w:ascii="Times New Roman" w:hAnsi="Times New Roman" w:cs="Times New Roman"/>
          <w:sz w:val="28"/>
          <w:szCs w:val="28"/>
        </w:rPr>
      </w:pPr>
    </w:p>
    <w:p w:rsidR="00B35FC3" w:rsidRDefault="00B35FC3" w:rsidP="00A9533D">
      <w:pPr>
        <w:autoSpaceDE w:val="0"/>
        <w:autoSpaceDN w:val="0"/>
        <w:adjustRightInd w:val="0"/>
        <w:spacing w:after="0" w:line="360" w:lineRule="auto"/>
        <w:ind w:firstLine="539"/>
        <w:jc w:val="both"/>
        <w:rPr>
          <w:rFonts w:ascii="Times New Roman" w:hAnsi="Times New Roman" w:cs="Times New Roman"/>
          <w:sz w:val="28"/>
          <w:szCs w:val="28"/>
        </w:rPr>
      </w:pPr>
    </w:p>
    <w:p w:rsidR="00AF7A8D" w:rsidRDefault="00B35FC3" w:rsidP="000476D0">
      <w:pPr>
        <w:autoSpaceDE w:val="0"/>
        <w:autoSpaceDN w:val="0"/>
        <w:adjustRightInd w:val="0"/>
        <w:spacing w:after="0"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Министр                                                                                                </w:t>
      </w:r>
      <w:r w:rsidR="004C7E1C">
        <w:rPr>
          <w:rFonts w:ascii="Times New Roman" w:hAnsi="Times New Roman" w:cs="Times New Roman"/>
          <w:bCs/>
          <w:sz w:val="28"/>
          <w:szCs w:val="28"/>
        </w:rPr>
        <w:t xml:space="preserve">        </w:t>
      </w:r>
      <w:r>
        <w:rPr>
          <w:rFonts w:ascii="Times New Roman" w:hAnsi="Times New Roman" w:cs="Times New Roman"/>
          <w:bCs/>
          <w:sz w:val="28"/>
          <w:szCs w:val="28"/>
        </w:rPr>
        <w:t xml:space="preserve">  А.Г. </w:t>
      </w:r>
      <w:proofErr w:type="spellStart"/>
      <w:r>
        <w:rPr>
          <w:rFonts w:ascii="Times New Roman" w:hAnsi="Times New Roman" w:cs="Times New Roman"/>
          <w:bCs/>
          <w:sz w:val="28"/>
          <w:szCs w:val="28"/>
        </w:rPr>
        <w:t>Силуанов</w:t>
      </w:r>
      <w:proofErr w:type="spellEnd"/>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Pr="00036722" w:rsidRDefault="00746247" w:rsidP="00746247">
      <w:pPr>
        <w:autoSpaceDE w:val="0"/>
        <w:autoSpaceDN w:val="0"/>
        <w:adjustRightInd w:val="0"/>
        <w:spacing w:after="0" w:line="360" w:lineRule="auto"/>
        <w:ind w:left="5670"/>
        <w:jc w:val="center"/>
        <w:rPr>
          <w:rFonts w:ascii="Times New Roman" w:hAnsi="Times New Roman" w:cs="Times New Roman"/>
          <w:bCs/>
          <w:color w:val="000000" w:themeColor="text1"/>
          <w:sz w:val="28"/>
          <w:szCs w:val="28"/>
        </w:rPr>
      </w:pPr>
      <w:r w:rsidRPr="00036722">
        <w:rPr>
          <w:rFonts w:ascii="Times New Roman" w:hAnsi="Times New Roman" w:cs="Times New Roman"/>
          <w:bCs/>
          <w:color w:val="000000" w:themeColor="text1"/>
          <w:sz w:val="28"/>
          <w:szCs w:val="28"/>
        </w:rPr>
        <w:lastRenderedPageBreak/>
        <w:t>УТВЕРЖДЕНЫ</w:t>
      </w:r>
    </w:p>
    <w:p w:rsidR="00746247" w:rsidRPr="00036722" w:rsidRDefault="00746247" w:rsidP="00746247">
      <w:pPr>
        <w:autoSpaceDE w:val="0"/>
        <w:autoSpaceDN w:val="0"/>
        <w:adjustRightInd w:val="0"/>
        <w:spacing w:after="0" w:line="240" w:lineRule="auto"/>
        <w:ind w:left="5670"/>
        <w:jc w:val="center"/>
        <w:rPr>
          <w:rFonts w:ascii="Times New Roman" w:hAnsi="Times New Roman" w:cs="Times New Roman"/>
          <w:bCs/>
          <w:color w:val="000000" w:themeColor="text1"/>
          <w:sz w:val="28"/>
          <w:szCs w:val="28"/>
        </w:rPr>
      </w:pPr>
      <w:r w:rsidRPr="00036722">
        <w:rPr>
          <w:rFonts w:ascii="Times New Roman" w:hAnsi="Times New Roman" w:cs="Times New Roman"/>
          <w:bCs/>
          <w:color w:val="000000" w:themeColor="text1"/>
          <w:sz w:val="28"/>
          <w:szCs w:val="28"/>
        </w:rPr>
        <w:t xml:space="preserve">приказом Министерства финансов Российской Федерации </w:t>
      </w:r>
    </w:p>
    <w:p w:rsidR="00746247" w:rsidRPr="00036722" w:rsidRDefault="00746247" w:rsidP="00746247">
      <w:pPr>
        <w:autoSpaceDE w:val="0"/>
        <w:autoSpaceDN w:val="0"/>
        <w:adjustRightInd w:val="0"/>
        <w:spacing w:after="0" w:line="240" w:lineRule="auto"/>
        <w:ind w:left="5670"/>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w:t>
      </w:r>
      <w:r w:rsidRPr="00036722">
        <w:rPr>
          <w:rFonts w:ascii="Times New Roman" w:hAnsi="Times New Roman" w:cs="Times New Roman"/>
          <w:bCs/>
          <w:color w:val="000000" w:themeColor="text1"/>
          <w:sz w:val="28"/>
          <w:szCs w:val="28"/>
        </w:rPr>
        <w:t xml:space="preserve">от                       №    </w:t>
      </w:r>
      <w:r>
        <w:rPr>
          <w:rFonts w:ascii="Times New Roman" w:hAnsi="Times New Roman" w:cs="Times New Roman"/>
          <w:bCs/>
          <w:color w:val="000000" w:themeColor="text1"/>
          <w:sz w:val="28"/>
          <w:szCs w:val="28"/>
        </w:rPr>
        <w:t xml:space="preserve"> </w:t>
      </w:r>
      <w:r w:rsidRPr="00036722">
        <w:rPr>
          <w:rFonts w:ascii="Times New Roman" w:hAnsi="Times New Roman" w:cs="Times New Roman"/>
          <w:bCs/>
          <w:color w:val="000000" w:themeColor="text1"/>
          <w:sz w:val="28"/>
          <w:szCs w:val="28"/>
        </w:rPr>
        <w:t xml:space="preserve">  </w:t>
      </w:r>
    </w:p>
    <w:p w:rsidR="00746247" w:rsidRDefault="00746247" w:rsidP="00746247">
      <w:pPr>
        <w:autoSpaceDE w:val="0"/>
        <w:autoSpaceDN w:val="0"/>
        <w:adjustRightInd w:val="0"/>
        <w:spacing w:after="0" w:line="240" w:lineRule="auto"/>
        <w:ind w:firstLine="709"/>
        <w:jc w:val="center"/>
        <w:rPr>
          <w:rFonts w:ascii="Times New Roman" w:hAnsi="Times New Roman" w:cs="Times New Roman"/>
          <w:b/>
          <w:bCs/>
          <w:color w:val="FF0000"/>
          <w:sz w:val="28"/>
          <w:szCs w:val="28"/>
        </w:rPr>
      </w:pPr>
    </w:p>
    <w:p w:rsidR="00746247" w:rsidRDefault="00746247" w:rsidP="00746247">
      <w:pPr>
        <w:autoSpaceDE w:val="0"/>
        <w:autoSpaceDN w:val="0"/>
        <w:adjustRightInd w:val="0"/>
        <w:spacing w:after="0" w:line="240" w:lineRule="auto"/>
        <w:ind w:firstLine="709"/>
        <w:jc w:val="center"/>
        <w:rPr>
          <w:rFonts w:ascii="Times New Roman" w:hAnsi="Times New Roman" w:cs="Times New Roman"/>
          <w:b/>
          <w:bCs/>
          <w:color w:val="FF0000"/>
          <w:sz w:val="28"/>
          <w:szCs w:val="28"/>
        </w:rPr>
      </w:pPr>
    </w:p>
    <w:p w:rsidR="00746247" w:rsidRPr="00B45D6D" w:rsidRDefault="00746247" w:rsidP="0074624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45D6D">
        <w:rPr>
          <w:rFonts w:ascii="Times New Roman" w:hAnsi="Times New Roman" w:cs="Times New Roman"/>
          <w:b/>
          <w:bCs/>
          <w:color w:val="000000" w:themeColor="text1"/>
          <w:sz w:val="28"/>
          <w:szCs w:val="28"/>
        </w:rPr>
        <w:t>ИЗМЕНЕНИЯ,</w:t>
      </w:r>
    </w:p>
    <w:p w:rsidR="00746247" w:rsidRPr="00B45D6D" w:rsidRDefault="00746247" w:rsidP="00746247">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B45D6D">
        <w:rPr>
          <w:rFonts w:ascii="Times New Roman" w:hAnsi="Times New Roman" w:cs="Times New Roman"/>
          <w:b/>
          <w:bCs/>
          <w:color w:val="000000" w:themeColor="text1"/>
          <w:sz w:val="28"/>
          <w:szCs w:val="28"/>
        </w:rPr>
        <w:t xml:space="preserve">которые вносятся в </w:t>
      </w:r>
      <w:r w:rsidRPr="00512CE8">
        <w:rPr>
          <w:rFonts w:ascii="Times New Roman" w:hAnsi="Times New Roman" w:cs="Times New Roman"/>
          <w:b/>
          <w:bCs/>
          <w:color w:val="000000" w:themeColor="text1"/>
          <w:sz w:val="28"/>
          <w:szCs w:val="28"/>
        </w:rPr>
        <w:t>Порядок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утвержденный приказом Министерства финансов Российской Федерации от 17 декабря 2021 г. № 214н</w:t>
      </w:r>
    </w:p>
    <w:p w:rsidR="00746247" w:rsidRDefault="00746247" w:rsidP="00746247">
      <w:pPr>
        <w:autoSpaceDE w:val="0"/>
        <w:autoSpaceDN w:val="0"/>
        <w:adjustRightInd w:val="0"/>
        <w:spacing w:after="0" w:line="240" w:lineRule="auto"/>
        <w:ind w:firstLine="539"/>
        <w:jc w:val="both"/>
        <w:rPr>
          <w:rFonts w:ascii="Times New Roman" w:hAnsi="Times New Roman" w:cs="Times New Roman"/>
          <w:bCs/>
          <w:color w:val="000000" w:themeColor="text1"/>
          <w:sz w:val="28"/>
          <w:szCs w:val="28"/>
        </w:rPr>
      </w:pPr>
    </w:p>
    <w:p w:rsidR="00746247" w:rsidRDefault="00746247" w:rsidP="00746247">
      <w:pPr>
        <w:autoSpaceDE w:val="0"/>
        <w:autoSpaceDN w:val="0"/>
        <w:adjustRightInd w:val="0"/>
        <w:spacing w:after="0" w:line="240" w:lineRule="auto"/>
        <w:ind w:firstLine="539"/>
        <w:jc w:val="both"/>
        <w:rPr>
          <w:rFonts w:ascii="Times New Roman" w:hAnsi="Times New Roman" w:cs="Times New Roman"/>
          <w:bCs/>
          <w:color w:val="000000" w:themeColor="text1"/>
          <w:sz w:val="28"/>
          <w:szCs w:val="28"/>
        </w:rPr>
      </w:pPr>
    </w:p>
    <w:p w:rsidR="00746247" w:rsidRDefault="00746247" w:rsidP="00746247">
      <w:pPr>
        <w:pStyle w:val="ConsPlusTitle"/>
        <w:numPr>
          <w:ilvl w:val="0"/>
          <w:numId w:val="2"/>
        </w:numPr>
        <w:tabs>
          <w:tab w:val="left" w:pos="851"/>
        </w:tabs>
        <w:spacing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В подпункте «а» пункта 1:</w:t>
      </w:r>
    </w:p>
    <w:p w:rsidR="00746247" w:rsidRDefault="00746247" w:rsidP="00746247">
      <w:pPr>
        <w:pStyle w:val="ConsPlusTitle"/>
        <w:tabs>
          <w:tab w:val="left" w:pos="851"/>
        </w:tabs>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в абзаце первом слова «</w:t>
      </w:r>
      <w:r w:rsidRPr="00313AC7">
        <w:rPr>
          <w:rFonts w:ascii="Times New Roman" w:hAnsi="Times New Roman" w:cs="Times New Roman"/>
          <w:b w:val="0"/>
          <w:sz w:val="28"/>
          <w:szCs w:val="28"/>
        </w:rPr>
        <w:t xml:space="preserve">государственной власти» </w:t>
      </w:r>
      <w:r>
        <w:rPr>
          <w:rFonts w:ascii="Times New Roman" w:hAnsi="Times New Roman" w:cs="Times New Roman"/>
          <w:b w:val="0"/>
          <w:sz w:val="28"/>
          <w:szCs w:val="28"/>
        </w:rPr>
        <w:t>исключить;</w:t>
      </w:r>
    </w:p>
    <w:p w:rsidR="00746247" w:rsidRDefault="00746247" w:rsidP="00746247">
      <w:pPr>
        <w:pStyle w:val="ConsPlusTitle"/>
        <w:tabs>
          <w:tab w:val="left" w:pos="851"/>
        </w:tabs>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б) в абзаце третьем слова «далее – договор (соглашение)» заменить словами «далее соответственно – договор (соглашение), взнос (вклад)».</w:t>
      </w:r>
    </w:p>
    <w:p w:rsidR="00746247" w:rsidRDefault="00746247" w:rsidP="00746247">
      <w:pPr>
        <w:pStyle w:val="ConsPlusTitle"/>
        <w:numPr>
          <w:ilvl w:val="0"/>
          <w:numId w:val="2"/>
        </w:numPr>
        <w:tabs>
          <w:tab w:val="left" w:pos="851"/>
        </w:tabs>
        <w:spacing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В абзаце первом пункта 3 после слов «получателем бюджетных средств,» дополнить словами «получателем взноса (вклада),».</w:t>
      </w:r>
    </w:p>
    <w:p w:rsidR="00746247" w:rsidRDefault="00746247" w:rsidP="00746247">
      <w:pPr>
        <w:pStyle w:val="ConsPlusTitle"/>
        <w:numPr>
          <w:ilvl w:val="0"/>
          <w:numId w:val="2"/>
        </w:numPr>
        <w:tabs>
          <w:tab w:val="left" w:pos="709"/>
        </w:tabs>
        <w:spacing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В пункте 5:</w:t>
      </w:r>
    </w:p>
    <w:p w:rsidR="00746247" w:rsidRDefault="00746247" w:rsidP="00746247">
      <w:pPr>
        <w:pStyle w:val="ConsPlusNormal"/>
        <w:tabs>
          <w:tab w:val="left" w:pos="709"/>
        </w:tabs>
        <w:spacing w:line="360" w:lineRule="auto"/>
        <w:ind w:firstLine="709"/>
        <w:jc w:val="both"/>
        <w:rPr>
          <w:rFonts w:ascii="Times New Roman" w:hAnsi="Times New Roman" w:cs="Times New Roman"/>
          <w:sz w:val="28"/>
          <w:szCs w:val="28"/>
        </w:rPr>
      </w:pPr>
      <w:r w:rsidRPr="00BB66A4">
        <w:rPr>
          <w:rFonts w:ascii="Times New Roman" w:hAnsi="Times New Roman" w:cs="Times New Roman"/>
          <w:sz w:val="28"/>
          <w:szCs w:val="28"/>
        </w:rPr>
        <w:t>а) дополнить</w:t>
      </w:r>
      <w:r>
        <w:rPr>
          <w:rFonts w:ascii="Times New Roman" w:hAnsi="Times New Roman" w:cs="Times New Roman"/>
          <w:sz w:val="28"/>
          <w:szCs w:val="28"/>
        </w:rPr>
        <w:t xml:space="preserve"> новым</w:t>
      </w:r>
      <w:r w:rsidRPr="00BB66A4">
        <w:rPr>
          <w:rFonts w:ascii="Times New Roman" w:hAnsi="Times New Roman" w:cs="Times New Roman"/>
          <w:sz w:val="28"/>
          <w:szCs w:val="28"/>
        </w:rPr>
        <w:t xml:space="preserve"> абзацем четвертым следующего содержания</w:t>
      </w:r>
      <w:r>
        <w:rPr>
          <w:rFonts w:ascii="Times New Roman" w:hAnsi="Times New Roman" w:cs="Times New Roman"/>
          <w:sz w:val="28"/>
          <w:szCs w:val="28"/>
        </w:rPr>
        <w:t>:</w:t>
      </w:r>
    </w:p>
    <w:p w:rsidR="00746247" w:rsidRDefault="00746247" w:rsidP="00746247">
      <w:pPr>
        <w:pStyle w:val="ConsPlusNormal"/>
        <w:tabs>
          <w:tab w:val="left" w:pos="709"/>
        </w:tabs>
        <w:spacing w:line="360" w:lineRule="auto"/>
        <w:ind w:firstLine="709"/>
        <w:jc w:val="both"/>
        <w:rPr>
          <w:rFonts w:ascii="Times New Roman" w:hAnsi="Times New Roman" w:cs="Times New Roman"/>
          <w:sz w:val="28"/>
          <w:szCs w:val="28"/>
        </w:rPr>
      </w:pPr>
      <w:r w:rsidRPr="00BB66A4">
        <w:rPr>
          <w:rFonts w:ascii="Times New Roman" w:hAnsi="Times New Roman" w:cs="Times New Roman"/>
          <w:sz w:val="28"/>
          <w:szCs w:val="28"/>
        </w:rPr>
        <w:t>«получателем взноса (вклада) по договору</w:t>
      </w:r>
      <w:r>
        <w:rPr>
          <w:rFonts w:ascii="Times New Roman" w:hAnsi="Times New Roman" w:cs="Times New Roman"/>
          <w:sz w:val="28"/>
          <w:szCs w:val="28"/>
        </w:rPr>
        <w:t xml:space="preserve"> (соглашению)</w:t>
      </w:r>
      <w:r w:rsidRPr="00BB66A4">
        <w:rPr>
          <w:rFonts w:ascii="Times New Roman" w:hAnsi="Times New Roman" w:cs="Times New Roman"/>
          <w:sz w:val="28"/>
          <w:szCs w:val="28"/>
        </w:rPr>
        <w:t>, утверждаются получателем бюджетных инвестиций (субсидии) по договору (соглашению) либо получателем взноса (вклада), в соответствии с условиями договора</w:t>
      </w:r>
      <w:r>
        <w:rPr>
          <w:rFonts w:ascii="Times New Roman" w:hAnsi="Times New Roman" w:cs="Times New Roman"/>
          <w:sz w:val="28"/>
          <w:szCs w:val="28"/>
        </w:rPr>
        <w:t xml:space="preserve"> (соглашения)</w:t>
      </w:r>
      <w:r w:rsidRPr="00BB66A4">
        <w:rPr>
          <w:rFonts w:ascii="Times New Roman" w:hAnsi="Times New Roman" w:cs="Times New Roman"/>
          <w:sz w:val="28"/>
          <w:szCs w:val="28"/>
        </w:rPr>
        <w:t xml:space="preserve"> или в случае представления им в территориальный орган Федерального казначейства разрешения получателя бюджетных инвестиций (субсидии)</w:t>
      </w:r>
      <w:r>
        <w:rPr>
          <w:rFonts w:ascii="Times New Roman" w:hAnsi="Times New Roman" w:cs="Times New Roman"/>
          <w:sz w:val="28"/>
          <w:szCs w:val="28"/>
        </w:rPr>
        <w:t xml:space="preserve"> на утверждение Сведений</w:t>
      </w:r>
      <w:r w:rsidRPr="00BB66A4">
        <w:rPr>
          <w:rFonts w:ascii="Times New Roman" w:hAnsi="Times New Roman" w:cs="Times New Roman"/>
          <w:sz w:val="28"/>
          <w:szCs w:val="28"/>
        </w:rPr>
        <w:t>;</w:t>
      </w:r>
      <w:r>
        <w:rPr>
          <w:rFonts w:ascii="Times New Roman" w:hAnsi="Times New Roman" w:cs="Times New Roman"/>
          <w:sz w:val="28"/>
          <w:szCs w:val="28"/>
        </w:rPr>
        <w:t>»</w:t>
      </w:r>
    </w:p>
    <w:p w:rsidR="00746247" w:rsidRPr="00BB66A4" w:rsidRDefault="00746247" w:rsidP="00746247">
      <w:pPr>
        <w:pStyle w:val="ConsPlusNormal"/>
        <w:tabs>
          <w:tab w:val="left" w:pos="709"/>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б) абзацы четвертый</w:t>
      </w:r>
      <w:r w:rsidRPr="00076BDC">
        <w:t xml:space="preserve"> </w:t>
      </w:r>
      <w:r>
        <w:rPr>
          <w:rFonts w:ascii="Times New Roman" w:hAnsi="Times New Roman" w:cs="Times New Roman"/>
          <w:sz w:val="28"/>
          <w:szCs w:val="28"/>
        </w:rPr>
        <w:t>–</w:t>
      </w:r>
      <w:r w:rsidRPr="00076BDC">
        <w:t xml:space="preserve"> </w:t>
      </w:r>
      <w:r>
        <w:rPr>
          <w:rFonts w:ascii="Times New Roman" w:hAnsi="Times New Roman" w:cs="Times New Roman"/>
          <w:sz w:val="28"/>
          <w:szCs w:val="28"/>
        </w:rPr>
        <w:t xml:space="preserve">восьмой считать соответственно абзацами </w:t>
      </w:r>
      <w:r>
        <w:rPr>
          <w:rFonts w:ascii="Times New Roman" w:hAnsi="Times New Roman" w:cs="Times New Roman"/>
          <w:sz w:val="28"/>
          <w:szCs w:val="28"/>
        </w:rPr>
        <w:br/>
      </w:r>
      <w:r>
        <w:rPr>
          <w:rFonts w:ascii="Times New Roman" w:hAnsi="Times New Roman" w:cs="Times New Roman"/>
          <w:sz w:val="28"/>
          <w:szCs w:val="28"/>
        </w:rPr>
        <w:t>пятым</w:t>
      </w:r>
      <w:r w:rsidRPr="00076BDC">
        <w:t xml:space="preserve"> </w:t>
      </w:r>
      <w:r>
        <w:rPr>
          <w:rFonts w:ascii="Times New Roman" w:hAnsi="Times New Roman" w:cs="Times New Roman"/>
          <w:sz w:val="28"/>
          <w:szCs w:val="28"/>
        </w:rPr>
        <w:t>–</w:t>
      </w:r>
      <w:r w:rsidRPr="00076BDC">
        <w:t xml:space="preserve"> </w:t>
      </w:r>
      <w:r>
        <w:rPr>
          <w:rFonts w:ascii="Times New Roman" w:hAnsi="Times New Roman" w:cs="Times New Roman"/>
          <w:sz w:val="28"/>
          <w:szCs w:val="28"/>
        </w:rPr>
        <w:t>девятым.</w:t>
      </w:r>
    </w:p>
    <w:p w:rsidR="00746247" w:rsidRPr="00313AC7" w:rsidRDefault="00746247" w:rsidP="00746247">
      <w:pPr>
        <w:pStyle w:val="ConsPlusTitle"/>
        <w:numPr>
          <w:ilvl w:val="0"/>
          <w:numId w:val="2"/>
        </w:numPr>
        <w:tabs>
          <w:tab w:val="left" w:pos="709"/>
          <w:tab w:val="left" w:pos="993"/>
        </w:tabs>
        <w:spacing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В абзаце втором пункта 9 после </w:t>
      </w:r>
      <w:r w:rsidRPr="00313AC7">
        <w:rPr>
          <w:rFonts w:ascii="Times New Roman" w:hAnsi="Times New Roman" w:cs="Times New Roman"/>
          <w:b w:val="0"/>
          <w:sz w:val="28"/>
          <w:szCs w:val="28"/>
        </w:rPr>
        <w:t>слов «</w:t>
      </w:r>
      <w:r w:rsidRPr="00313AC7">
        <w:rPr>
          <w:rFonts w:ascii="Times New Roman" w:hAnsi="Times New Roman" w:cs="Times New Roman"/>
          <w:b w:val="0"/>
          <w:color w:val="000000" w:themeColor="text1"/>
          <w:sz w:val="28"/>
          <w:szCs w:val="28"/>
        </w:rPr>
        <w:t>обязательств по государственному (муниципальному) контракту» дополнить словами «,</w:t>
      </w:r>
      <w:r>
        <w:rPr>
          <w:rFonts w:ascii="Times New Roman" w:hAnsi="Times New Roman" w:cs="Times New Roman"/>
          <w:b w:val="0"/>
          <w:color w:val="000000" w:themeColor="text1"/>
          <w:sz w:val="28"/>
          <w:szCs w:val="28"/>
        </w:rPr>
        <w:t xml:space="preserve"> контракту (договору)».</w:t>
      </w:r>
    </w:p>
    <w:p w:rsidR="00746247" w:rsidRDefault="00746247" w:rsidP="00746247">
      <w:pPr>
        <w:pStyle w:val="ConsPlusTitle"/>
        <w:numPr>
          <w:ilvl w:val="0"/>
          <w:numId w:val="2"/>
        </w:numPr>
        <w:tabs>
          <w:tab w:val="left" w:pos="709"/>
          <w:tab w:val="left" w:pos="993"/>
        </w:tabs>
        <w:spacing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В подпункте «а» пункта 20:</w:t>
      </w:r>
    </w:p>
    <w:p w:rsidR="00746247" w:rsidRDefault="00746247" w:rsidP="00746247">
      <w:pPr>
        <w:pStyle w:val="ConsPlusTitle"/>
        <w:tabs>
          <w:tab w:val="left" w:pos="709"/>
          <w:tab w:val="left" w:pos="993"/>
        </w:tabs>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в абзаце третьем слова «в штате юридического лица, привлеченным» заменить словами «в штате участника казначейского сопровождения, привлеченных»;</w:t>
      </w:r>
    </w:p>
    <w:p w:rsidR="00746247" w:rsidRDefault="00746247" w:rsidP="00746247">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б) в абзаце четвертом слова «юридическое лицо» заменить словами «участник </w:t>
      </w:r>
      <w:r>
        <w:rPr>
          <w:rFonts w:ascii="Times New Roman" w:hAnsi="Times New Roman" w:cs="Times New Roman"/>
          <w:b w:val="0"/>
          <w:sz w:val="28"/>
          <w:szCs w:val="28"/>
        </w:rPr>
        <w:lastRenderedPageBreak/>
        <w:t>казначейского сопровождения»;</w:t>
      </w:r>
    </w:p>
    <w:p w:rsidR="00746247" w:rsidRDefault="00746247" w:rsidP="00746247">
      <w:pPr>
        <w:pStyle w:val="ConsPlusTitle"/>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в) абзац восьмой изложить в следующей редакции:</w:t>
      </w:r>
    </w:p>
    <w:p w:rsidR="00746247" w:rsidRDefault="00746247" w:rsidP="00746247">
      <w:pPr>
        <w:pStyle w:val="ConsPlusNormal"/>
        <w:spacing w:line="360" w:lineRule="auto"/>
        <w:ind w:firstLine="540"/>
        <w:jc w:val="both"/>
        <w:rPr>
          <w:rFonts w:ascii="Times New Roman" w:hAnsi="Times New Roman" w:cs="Times New Roman"/>
          <w:sz w:val="28"/>
          <w:szCs w:val="28"/>
        </w:rPr>
      </w:pPr>
      <w:r w:rsidRPr="004A7D2E">
        <w:rPr>
          <w:rFonts w:ascii="Times New Roman" w:hAnsi="Times New Roman" w:cs="Times New Roman"/>
          <w:b/>
          <w:sz w:val="28"/>
          <w:szCs w:val="28"/>
        </w:rPr>
        <w:t>«</w:t>
      </w:r>
      <w:r w:rsidRPr="004A7D2E">
        <w:rPr>
          <w:rFonts w:ascii="Times New Roman" w:hAnsi="Times New Roman" w:cs="Times New Roman"/>
          <w:color w:val="000000" w:themeColor="text1"/>
          <w:sz w:val="28"/>
          <w:szCs w:val="28"/>
        </w:rPr>
        <w:t xml:space="preserve">а.1) на счета, открытые в банке юридическим лицам, </w:t>
      </w:r>
      <w:r>
        <w:rPr>
          <w:rFonts w:ascii="Times New Roman" w:hAnsi="Times New Roman" w:cs="Times New Roman"/>
          <w:color w:val="000000" w:themeColor="text1"/>
          <w:sz w:val="28"/>
          <w:szCs w:val="28"/>
        </w:rPr>
        <w:t xml:space="preserve">индивидуальным предпринимателям, </w:t>
      </w:r>
      <w:r w:rsidRPr="004A7D2E">
        <w:rPr>
          <w:rFonts w:ascii="Times New Roman" w:hAnsi="Times New Roman" w:cs="Times New Roman"/>
          <w:color w:val="000000" w:themeColor="text1"/>
          <w:sz w:val="28"/>
          <w:szCs w:val="28"/>
        </w:rPr>
        <w:t>заключившим с участником казначейского сопровождения контракты (договоры) за исключением  оплаты обязательств участника казначейского сопровождения по контрактам (договорам), заключаемым в целях приобретения услуг связи по приему, обработке, хранению, передаче, доставке сообщений электросвязи 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проведения строительного контроля уполномоченным федеральным органом исполнительной власти или подведомственным ему государственным учреждением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r>
        <w:rPr>
          <w:rFonts w:ascii="Times New Roman" w:hAnsi="Times New Roman" w:cs="Times New Roman"/>
          <w:sz w:val="28"/>
          <w:szCs w:val="28"/>
        </w:rPr>
        <w:t>.</w:t>
      </w:r>
    </w:p>
    <w:p w:rsidR="00746247" w:rsidRDefault="00746247" w:rsidP="00746247">
      <w:pPr>
        <w:pStyle w:val="ConsPlusNormal"/>
        <w:numPr>
          <w:ilvl w:val="0"/>
          <w:numId w:val="2"/>
        </w:numPr>
        <w:spacing w:line="360" w:lineRule="auto"/>
        <w:ind w:left="0" w:firstLine="710"/>
        <w:jc w:val="both"/>
        <w:rPr>
          <w:rFonts w:ascii="Times New Roman" w:hAnsi="Times New Roman" w:cs="Times New Roman"/>
          <w:sz w:val="28"/>
          <w:szCs w:val="28"/>
        </w:rPr>
      </w:pPr>
      <w:r>
        <w:rPr>
          <w:rFonts w:ascii="Times New Roman" w:hAnsi="Times New Roman" w:cs="Times New Roman"/>
          <w:sz w:val="28"/>
          <w:szCs w:val="28"/>
        </w:rPr>
        <w:t>В абзаце втором пункта 22 слова «на обязательное пенсионное страхование, на обязательное социальное страхование, на обязательное медицинское страхование» заменить словами «на обязательное социальное страхование».</w:t>
      </w:r>
    </w:p>
    <w:p w:rsidR="00746247" w:rsidRDefault="00746247" w:rsidP="00746247">
      <w:pPr>
        <w:pStyle w:val="ConsPlusNormal"/>
        <w:numPr>
          <w:ilvl w:val="0"/>
          <w:numId w:val="2"/>
        </w:numPr>
        <w:spacing w:line="360" w:lineRule="auto"/>
        <w:ind w:left="0" w:firstLine="710"/>
        <w:jc w:val="both"/>
        <w:rPr>
          <w:rFonts w:ascii="Times New Roman" w:hAnsi="Times New Roman" w:cs="Times New Roman"/>
          <w:sz w:val="28"/>
          <w:szCs w:val="28"/>
        </w:rPr>
      </w:pPr>
      <w:r>
        <w:rPr>
          <w:rFonts w:ascii="Times New Roman" w:hAnsi="Times New Roman" w:cs="Times New Roman"/>
          <w:sz w:val="28"/>
          <w:szCs w:val="28"/>
        </w:rPr>
        <w:t>Дополнить пунктом 23.1 следующего содержания:</w:t>
      </w:r>
    </w:p>
    <w:p w:rsidR="00746247" w:rsidRDefault="00746247" w:rsidP="00746247">
      <w:pPr>
        <w:pStyle w:val="ConsPlusNormal"/>
        <w:spacing w:line="36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Pr="00BC14D5">
        <w:rPr>
          <w:rFonts w:ascii="Times New Roman" w:hAnsi="Times New Roman" w:cs="Times New Roman"/>
          <w:sz w:val="28"/>
          <w:szCs w:val="28"/>
        </w:rPr>
        <w:t xml:space="preserve">23.1. Для санкционирования целевых расходов, связанных с исполнением участником казначейского сопровождения совокупной обязанности налогоплательщика, плательщика сбора, плательщика страховых взносов, налогового агента, установленных Налоговым кодексом Российской Федерации, в случае осуществления расходов, связанных с оплатой такой обязанности, по нескольким кодам направления расходования целевых средств, участник казначейского </w:t>
      </w:r>
      <w:r w:rsidRPr="00BC14D5">
        <w:rPr>
          <w:rFonts w:ascii="Times New Roman" w:hAnsi="Times New Roman" w:cs="Times New Roman"/>
          <w:sz w:val="28"/>
          <w:szCs w:val="28"/>
        </w:rPr>
        <w:lastRenderedPageBreak/>
        <w:t>сопровождения в дополнение к распоряжению представляет в территориальный орган Федерального казначейства расшифровку к распоряжению, содержащую соответствующую информацию.</w:t>
      </w:r>
      <w:r>
        <w:rPr>
          <w:rFonts w:ascii="Times New Roman" w:hAnsi="Times New Roman" w:cs="Times New Roman"/>
          <w:sz w:val="28"/>
          <w:szCs w:val="28"/>
        </w:rPr>
        <w:t>».</w:t>
      </w:r>
    </w:p>
    <w:p w:rsidR="00746247" w:rsidRDefault="00746247" w:rsidP="00746247">
      <w:pPr>
        <w:pStyle w:val="ConsPlusNormal"/>
        <w:numPr>
          <w:ilvl w:val="0"/>
          <w:numId w:val="2"/>
        </w:numPr>
        <w:spacing w:line="360" w:lineRule="auto"/>
        <w:ind w:hanging="219"/>
        <w:jc w:val="both"/>
        <w:rPr>
          <w:rFonts w:ascii="Times New Roman" w:hAnsi="Times New Roman" w:cs="Times New Roman"/>
          <w:sz w:val="28"/>
          <w:szCs w:val="28"/>
        </w:rPr>
      </w:pPr>
      <w:r>
        <w:rPr>
          <w:rFonts w:ascii="Times New Roman" w:hAnsi="Times New Roman" w:cs="Times New Roman"/>
          <w:sz w:val="28"/>
          <w:szCs w:val="28"/>
        </w:rPr>
        <w:t xml:space="preserve"> Пункт 24 дополнить подпунктами «о» и «п» следующего содержания:</w:t>
      </w:r>
    </w:p>
    <w:p w:rsidR="00746247" w:rsidRPr="007E1C03" w:rsidRDefault="00746247" w:rsidP="00746247">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7E1C03">
        <w:rPr>
          <w:rFonts w:ascii="Times New Roman" w:eastAsia="Times New Roman" w:hAnsi="Times New Roman" w:cs="Times New Roman"/>
          <w:sz w:val="28"/>
          <w:szCs w:val="28"/>
          <w:lang w:eastAsia="ru-RU"/>
        </w:rPr>
        <w:t>«о) наличие в распоряжении аналитического кода бюджетного кредита</w:t>
      </w:r>
      <w:r w:rsidRPr="007E1C03">
        <w:rPr>
          <w:rFonts w:ascii="Times New Roman" w:eastAsia="Times New Roman" w:hAnsi="Times New Roman" w:cs="Times New Roman"/>
          <w:sz w:val="28"/>
          <w:szCs w:val="28"/>
          <w:vertAlign w:val="superscript"/>
          <w:lang w:eastAsia="ru-RU"/>
        </w:rPr>
        <w:t>3.</w:t>
      </w:r>
      <w:r>
        <w:rPr>
          <w:rFonts w:ascii="Times New Roman" w:eastAsia="Times New Roman" w:hAnsi="Times New Roman" w:cs="Times New Roman"/>
          <w:sz w:val="28"/>
          <w:szCs w:val="28"/>
          <w:vertAlign w:val="superscript"/>
          <w:lang w:eastAsia="ru-RU"/>
        </w:rPr>
        <w:t>1</w:t>
      </w:r>
      <w:r w:rsidRPr="007E1C03">
        <w:rPr>
          <w:rFonts w:ascii="Times New Roman" w:eastAsia="Times New Roman" w:hAnsi="Times New Roman" w:cs="Times New Roman"/>
          <w:sz w:val="28"/>
          <w:szCs w:val="28"/>
          <w:lang w:eastAsia="ru-RU"/>
        </w:rPr>
        <w:t>, а также его соответствие аналитическому коду бюджетного кредита, указанному в документе, обосновывающем обязательство;</w:t>
      </w:r>
    </w:p>
    <w:p w:rsidR="00746247" w:rsidRDefault="00746247" w:rsidP="00746247">
      <w:pPr>
        <w:pStyle w:val="ConsPlusNormal"/>
        <w:spacing w:line="360" w:lineRule="auto"/>
        <w:ind w:firstLine="709"/>
        <w:jc w:val="both"/>
        <w:rPr>
          <w:rFonts w:ascii="Times New Roman" w:hAnsi="Times New Roman" w:cs="Times New Roman"/>
          <w:sz w:val="28"/>
          <w:szCs w:val="28"/>
        </w:rPr>
      </w:pPr>
      <w:r w:rsidRPr="007E1C03">
        <w:rPr>
          <w:rFonts w:ascii="Times New Roman" w:hAnsi="Times New Roman" w:cs="Times New Roman"/>
          <w:sz w:val="28"/>
          <w:szCs w:val="28"/>
        </w:rPr>
        <w:t>п) наличие в распоряжении иных реквизитов, предусмотренных к указанию законодательством Российской Федерации и иными нормативными правовыми актами Российской Федерации.</w:t>
      </w:r>
      <w:r>
        <w:rPr>
          <w:rFonts w:ascii="Times New Roman" w:hAnsi="Times New Roman" w:cs="Times New Roman"/>
          <w:sz w:val="28"/>
          <w:szCs w:val="28"/>
        </w:rPr>
        <w:t>».</w:t>
      </w:r>
    </w:p>
    <w:p w:rsidR="00746247" w:rsidRDefault="00746247" w:rsidP="00746247">
      <w:pPr>
        <w:pStyle w:val="ConsPlusNormal"/>
        <w:numPr>
          <w:ilvl w:val="0"/>
          <w:numId w:val="2"/>
        </w:numPr>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Дополнить сноской «3.1.» следующего содержания:</w:t>
      </w:r>
    </w:p>
    <w:p w:rsidR="00746247" w:rsidRDefault="00746247" w:rsidP="00746247">
      <w:pPr>
        <w:pStyle w:val="ConsPlusNorma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7E1C03">
        <w:rPr>
          <w:rFonts w:ascii="Times New Roman" w:hAnsi="Times New Roman" w:cs="Times New Roman"/>
          <w:sz w:val="28"/>
          <w:szCs w:val="28"/>
          <w:vertAlign w:val="superscript"/>
        </w:rPr>
        <w:t xml:space="preserve">3.1. </w:t>
      </w:r>
      <w:r w:rsidRPr="007E1C03">
        <w:rPr>
          <w:rFonts w:ascii="Times New Roman" w:hAnsi="Times New Roman" w:cs="Times New Roman"/>
          <w:sz w:val="28"/>
          <w:szCs w:val="28"/>
        </w:rPr>
        <w:t xml:space="preserve">Абзац пятый пункта 8 Правил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 утвержденных постановлением Правительства Российской Федерации </w:t>
      </w:r>
      <w:r>
        <w:rPr>
          <w:rFonts w:ascii="Times New Roman" w:hAnsi="Times New Roman" w:cs="Times New Roman"/>
          <w:sz w:val="28"/>
          <w:szCs w:val="28"/>
        </w:rPr>
        <w:t xml:space="preserve">                    </w:t>
      </w:r>
      <w:r w:rsidRPr="007E1C03">
        <w:rPr>
          <w:rFonts w:ascii="Times New Roman" w:hAnsi="Times New Roman" w:cs="Times New Roman"/>
          <w:sz w:val="28"/>
          <w:szCs w:val="28"/>
        </w:rPr>
        <w:t>от 14 июля 2021 г. № 1190 (Собрание законодательства Российской Федерации, 2021, № 31, ст. 5902; 2022, № 15, ст. 2497).</w:t>
      </w:r>
      <w:r>
        <w:rPr>
          <w:rFonts w:ascii="Times New Roman" w:hAnsi="Times New Roman" w:cs="Times New Roman"/>
          <w:sz w:val="28"/>
          <w:szCs w:val="28"/>
        </w:rPr>
        <w:t>»</w:t>
      </w:r>
    </w:p>
    <w:p w:rsidR="00746247" w:rsidRPr="00183F98" w:rsidRDefault="00746247" w:rsidP="00746247">
      <w:pPr>
        <w:pStyle w:val="ConsPlusNormal"/>
        <w:numPr>
          <w:ilvl w:val="0"/>
          <w:numId w:val="2"/>
        </w:numPr>
        <w:spacing w:line="360" w:lineRule="auto"/>
        <w:ind w:left="0" w:firstLine="709"/>
        <w:jc w:val="both"/>
        <w:rPr>
          <w:rFonts w:ascii="Times New Roman" w:hAnsi="Times New Roman" w:cs="Times New Roman"/>
          <w:sz w:val="28"/>
          <w:szCs w:val="28"/>
        </w:rPr>
      </w:pPr>
      <w:r w:rsidRPr="00183F98">
        <w:rPr>
          <w:rFonts w:ascii="Times New Roman" w:hAnsi="Times New Roman" w:cs="Times New Roman"/>
          <w:sz w:val="28"/>
          <w:szCs w:val="28"/>
        </w:rPr>
        <w:t xml:space="preserve"> В сноске </w:t>
      </w:r>
      <w:r>
        <w:rPr>
          <w:rFonts w:ascii="Times New Roman" w:hAnsi="Times New Roman" w:cs="Times New Roman"/>
          <w:sz w:val="28"/>
          <w:szCs w:val="28"/>
        </w:rPr>
        <w:t>«</w:t>
      </w:r>
      <w:r w:rsidRPr="00183F98">
        <w:rPr>
          <w:rFonts w:ascii="Times New Roman" w:hAnsi="Times New Roman" w:cs="Times New Roman"/>
          <w:sz w:val="28"/>
          <w:szCs w:val="28"/>
        </w:rPr>
        <w:t>11</w:t>
      </w:r>
      <w:r>
        <w:rPr>
          <w:rFonts w:ascii="Times New Roman" w:hAnsi="Times New Roman" w:cs="Times New Roman"/>
          <w:sz w:val="28"/>
          <w:szCs w:val="28"/>
        </w:rPr>
        <w:t>»</w:t>
      </w:r>
      <w:r w:rsidRPr="00183F98">
        <w:rPr>
          <w:rFonts w:ascii="Times New Roman" w:hAnsi="Times New Roman" w:cs="Times New Roman"/>
          <w:sz w:val="28"/>
          <w:szCs w:val="28"/>
        </w:rPr>
        <w:t xml:space="preserve"> приложени</w:t>
      </w:r>
      <w:r>
        <w:rPr>
          <w:rFonts w:ascii="Times New Roman" w:hAnsi="Times New Roman" w:cs="Times New Roman"/>
          <w:sz w:val="28"/>
          <w:szCs w:val="28"/>
        </w:rPr>
        <w:t>я</w:t>
      </w:r>
      <w:r w:rsidRPr="00183F98">
        <w:rPr>
          <w:rFonts w:ascii="Times New Roman" w:hAnsi="Times New Roman" w:cs="Times New Roman"/>
          <w:sz w:val="28"/>
          <w:szCs w:val="28"/>
        </w:rPr>
        <w:t xml:space="preserve"> № 1 слова «иных организаций» заменить словами «иных участников казначейского сопровождения». </w:t>
      </w:r>
    </w:p>
    <w:p w:rsidR="00746247" w:rsidRDefault="00746247" w:rsidP="00746247">
      <w:pPr>
        <w:pStyle w:val="ConsPlusNormal"/>
        <w:numPr>
          <w:ilvl w:val="0"/>
          <w:numId w:val="2"/>
        </w:numPr>
        <w:spacing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приложении № 2:</w:t>
      </w:r>
    </w:p>
    <w:p w:rsidR="00746247" w:rsidRDefault="00746247" w:rsidP="00746247">
      <w:pPr>
        <w:pStyle w:val="ConsPlusNormal"/>
        <w:spacing w:line="360" w:lineRule="auto"/>
        <w:ind w:left="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а) исключить слова «на сумму более 600,0 тыс. рублей»;</w:t>
      </w:r>
    </w:p>
    <w:p w:rsidR="00746247" w:rsidRDefault="00746247" w:rsidP="00746247">
      <w:pPr>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б) строку 60 </w:t>
      </w:r>
      <w:r>
        <w:rPr>
          <w:rFonts w:ascii="Times New Roman" w:hAnsi="Times New Roman" w:cs="Times New Roman"/>
          <w:sz w:val="28"/>
          <w:szCs w:val="28"/>
        </w:rPr>
        <w:t>изложить в следующей редакции:</w:t>
      </w:r>
    </w:p>
    <w:tbl>
      <w:tblPr>
        <w:tblStyle w:val="a9"/>
        <w:tblW w:w="10064" w:type="dxa"/>
        <w:tblInd w:w="137" w:type="dxa"/>
        <w:tblLook w:val="04A0" w:firstRow="1" w:lastRow="0" w:firstColumn="1" w:lastColumn="0" w:noHBand="0" w:noVBand="1"/>
      </w:tblPr>
      <w:tblGrid>
        <w:gridCol w:w="425"/>
        <w:gridCol w:w="861"/>
        <w:gridCol w:w="7352"/>
        <w:gridCol w:w="992"/>
        <w:gridCol w:w="434"/>
      </w:tblGrid>
      <w:tr w:rsidR="00746247" w:rsidTr="00DB75F0">
        <w:tc>
          <w:tcPr>
            <w:tcW w:w="425" w:type="dxa"/>
            <w:tcBorders>
              <w:top w:val="nil"/>
              <w:left w:val="nil"/>
              <w:bottom w:val="nil"/>
              <w:right w:val="single" w:sz="4" w:space="0" w:color="auto"/>
            </w:tcBorders>
          </w:tcPr>
          <w:p w:rsidR="00746247" w:rsidRDefault="00746247" w:rsidP="00DB75F0">
            <w:pPr>
              <w:pStyle w:val="ConsPlusNormal"/>
              <w:spacing w:line="360" w:lineRule="auto"/>
              <w:ind w:left="709" w:hanging="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c>
          <w:tcPr>
            <w:tcW w:w="861" w:type="dxa"/>
            <w:tcBorders>
              <w:left w:val="single" w:sz="4" w:space="0" w:color="auto"/>
            </w:tcBorders>
            <w:vAlign w:val="center"/>
          </w:tcPr>
          <w:p w:rsidR="00746247" w:rsidRDefault="00746247" w:rsidP="00DB75F0">
            <w:pPr>
              <w:pStyle w:val="ConsPlusNormal"/>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60.</w:t>
            </w:r>
          </w:p>
        </w:tc>
        <w:tc>
          <w:tcPr>
            <w:tcW w:w="7352" w:type="dxa"/>
            <w:vAlign w:val="center"/>
          </w:tcPr>
          <w:p w:rsidR="00746247" w:rsidRPr="00424727" w:rsidRDefault="00746247" w:rsidP="00DB75F0">
            <w:pPr>
              <w:pStyle w:val="ConsPlusNormal"/>
              <w:spacing w:line="360" w:lineRule="auto"/>
              <w:jc w:val="both"/>
              <w:rPr>
                <w:rFonts w:ascii="Times New Roman" w:hAnsi="Times New Roman" w:cs="Times New Roman"/>
                <w:color w:val="000000" w:themeColor="text1"/>
                <w:sz w:val="28"/>
                <w:szCs w:val="28"/>
              </w:rPr>
            </w:pPr>
            <w:r w:rsidRPr="00424727">
              <w:rPr>
                <w:rFonts w:ascii="Times New Roman" w:hAnsi="Times New Roman" w:cs="Times New Roman"/>
                <w:color w:val="000000" w:themeColor="text1"/>
                <w:sz w:val="28"/>
                <w:szCs w:val="28"/>
              </w:rPr>
              <w:t>Субсидии юридическим лицам (за исключением субсидий бюджетным и автономным учреждениям субъекта Российской Федерации (муниципальным бюджетным и автономным учреждениям), предоставляемые из бюджета субъекта Российской Федерации (местного бюджета), источником финансового обеспечения которых являются бюджетные кредиты, предоставляемые из федерального бюджета бюджету субъекта Российской Федерации, на финансовое обеспечение реализации инфраструктурных проектов</w:t>
            </w:r>
          </w:p>
        </w:tc>
        <w:tc>
          <w:tcPr>
            <w:tcW w:w="992" w:type="dxa"/>
            <w:tcBorders>
              <w:right w:val="single" w:sz="4" w:space="0" w:color="auto"/>
            </w:tcBorders>
            <w:vAlign w:val="center"/>
          </w:tcPr>
          <w:p w:rsidR="00746247" w:rsidRDefault="00746247" w:rsidP="00DB75F0">
            <w:pPr>
              <w:pStyle w:val="ConsPlusNormal"/>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9820</w:t>
            </w:r>
          </w:p>
        </w:tc>
        <w:tc>
          <w:tcPr>
            <w:tcW w:w="434" w:type="dxa"/>
            <w:tcBorders>
              <w:top w:val="nil"/>
              <w:left w:val="single" w:sz="4" w:space="0" w:color="auto"/>
              <w:bottom w:val="nil"/>
              <w:right w:val="nil"/>
            </w:tcBorders>
            <w:vAlign w:val="bottom"/>
          </w:tcPr>
          <w:p w:rsidR="00746247" w:rsidRDefault="00746247" w:rsidP="00DB75F0">
            <w:pPr>
              <w:pStyle w:val="ConsPlusNormal"/>
              <w:spacing w:line="36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tc>
      </w:tr>
    </w:tbl>
    <w:p w:rsidR="00746247" w:rsidRDefault="00746247" w:rsidP="00746247">
      <w:pPr>
        <w:pStyle w:val="ConsPlusTitle"/>
        <w:numPr>
          <w:ilvl w:val="0"/>
          <w:numId w:val="2"/>
        </w:numPr>
        <w:tabs>
          <w:tab w:val="left" w:pos="993"/>
        </w:tabs>
        <w:spacing w:before="240"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lastRenderedPageBreak/>
        <w:t>В приложении № 3:</w:t>
      </w:r>
    </w:p>
    <w:p w:rsidR="00746247" w:rsidRDefault="00746247" w:rsidP="00746247">
      <w:pPr>
        <w:pStyle w:val="ConsPlusTitle"/>
        <w:tabs>
          <w:tab w:val="left" w:pos="993"/>
        </w:tabs>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а) в строке 1 слова «</w:t>
      </w:r>
      <w:r w:rsidRPr="006261DD">
        <w:rPr>
          <w:rFonts w:ascii="Times New Roman" w:hAnsi="Times New Roman" w:cs="Times New Roman"/>
          <w:b w:val="0"/>
          <w:sz w:val="28"/>
          <w:szCs w:val="28"/>
        </w:rPr>
        <w:t>Фонда социального страхования Российской Федерации</w:t>
      </w:r>
      <w:r>
        <w:rPr>
          <w:rFonts w:ascii="Times New Roman" w:hAnsi="Times New Roman" w:cs="Times New Roman"/>
          <w:b w:val="0"/>
          <w:sz w:val="28"/>
          <w:szCs w:val="28"/>
        </w:rPr>
        <w:t>» дополнить словами «</w:t>
      </w:r>
      <w:r w:rsidRPr="006261DD">
        <w:rPr>
          <w:rFonts w:ascii="Times New Roman" w:hAnsi="Times New Roman" w:cs="Times New Roman"/>
          <w:b w:val="0"/>
          <w:sz w:val="28"/>
          <w:szCs w:val="28"/>
        </w:rPr>
        <w:t>Фонда пенсионного и социального страхования Российской Федерации</w:t>
      </w:r>
      <w:r>
        <w:rPr>
          <w:rFonts w:ascii="Times New Roman" w:hAnsi="Times New Roman" w:cs="Times New Roman"/>
          <w:b w:val="0"/>
          <w:sz w:val="28"/>
          <w:szCs w:val="28"/>
        </w:rPr>
        <w:t>»;</w:t>
      </w:r>
    </w:p>
    <w:p w:rsidR="00746247" w:rsidRDefault="00746247" w:rsidP="00746247">
      <w:pPr>
        <w:pStyle w:val="ConsPlusTitle"/>
        <w:tabs>
          <w:tab w:val="left" w:pos="993"/>
        </w:tabs>
        <w:spacing w:line="360" w:lineRule="auto"/>
        <w:ind w:left="709"/>
        <w:jc w:val="both"/>
        <w:rPr>
          <w:rFonts w:ascii="Times New Roman" w:hAnsi="Times New Roman" w:cs="Times New Roman"/>
          <w:b w:val="0"/>
          <w:sz w:val="28"/>
          <w:szCs w:val="28"/>
        </w:rPr>
      </w:pPr>
      <w:r>
        <w:rPr>
          <w:rFonts w:ascii="Times New Roman" w:hAnsi="Times New Roman" w:cs="Times New Roman"/>
          <w:b w:val="0"/>
          <w:sz w:val="28"/>
          <w:szCs w:val="28"/>
        </w:rPr>
        <w:t>б) строку 10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12"/>
        <w:gridCol w:w="474"/>
        <w:gridCol w:w="2065"/>
        <w:gridCol w:w="684"/>
        <w:gridCol w:w="1339"/>
        <w:gridCol w:w="4990"/>
        <w:gridCol w:w="342"/>
      </w:tblGrid>
      <w:tr w:rsidR="00746247" w:rsidRPr="004A455B" w:rsidTr="00DB75F0">
        <w:trPr>
          <w:trHeight w:val="470"/>
        </w:trPr>
        <w:tc>
          <w:tcPr>
            <w:tcW w:w="167" w:type="pct"/>
            <w:vMerge w:val="restart"/>
            <w:tcBorders>
              <w:top w:val="nil"/>
              <w:left w:val="nil"/>
              <w:bottom w:val="nil"/>
              <w:right w:val="single" w:sz="4" w:space="0" w:color="auto"/>
            </w:tcBorders>
          </w:tcPr>
          <w:p w:rsidR="00746247" w:rsidRPr="00817A10" w:rsidRDefault="00746247" w:rsidP="00DB75F0">
            <w:pPr>
              <w:pStyle w:val="ConsPlusNormal"/>
              <w:spacing w:line="360" w:lineRule="auto"/>
              <w:jc w:val="center"/>
              <w:rPr>
                <w:rFonts w:ascii="Times New Roman" w:hAnsi="Times New Roman" w:cs="Times New Roman"/>
                <w:sz w:val="28"/>
                <w:szCs w:val="28"/>
              </w:rPr>
            </w:pPr>
            <w:r w:rsidRPr="00817A10">
              <w:rPr>
                <w:rFonts w:ascii="Times New Roman" w:hAnsi="Times New Roman" w:cs="Times New Roman"/>
                <w:sz w:val="28"/>
                <w:szCs w:val="28"/>
              </w:rPr>
              <w:t>«</w:t>
            </w:r>
          </w:p>
        </w:tc>
        <w:tc>
          <w:tcPr>
            <w:tcW w:w="232" w:type="pct"/>
            <w:vMerge w:val="restart"/>
            <w:tcBorders>
              <w:left w:val="single" w:sz="4" w:space="0" w:color="auto"/>
            </w:tcBorders>
          </w:tcPr>
          <w:p w:rsidR="00746247" w:rsidRPr="00673F2A" w:rsidRDefault="00746247" w:rsidP="00DB75F0">
            <w:pPr>
              <w:pStyle w:val="ConsPlusNormal"/>
              <w:spacing w:line="360" w:lineRule="auto"/>
              <w:jc w:val="both"/>
              <w:rPr>
                <w:rFonts w:ascii="Times New Roman" w:hAnsi="Times New Roman" w:cs="Times New Roman"/>
                <w:sz w:val="28"/>
                <w:szCs w:val="28"/>
              </w:rPr>
            </w:pPr>
            <w:r w:rsidRPr="00673F2A">
              <w:rPr>
                <w:rFonts w:ascii="Times New Roman" w:hAnsi="Times New Roman" w:cs="Times New Roman"/>
                <w:sz w:val="28"/>
                <w:szCs w:val="28"/>
              </w:rPr>
              <w:t>10.</w:t>
            </w:r>
          </w:p>
        </w:tc>
        <w:tc>
          <w:tcPr>
            <w:tcW w:w="1026" w:type="pct"/>
            <w:vMerge w:val="restart"/>
          </w:tcPr>
          <w:p w:rsidR="00746247" w:rsidRPr="00673F2A" w:rsidRDefault="00746247" w:rsidP="00DB75F0">
            <w:pPr>
              <w:pStyle w:val="ConsPlusNormal"/>
              <w:spacing w:line="360" w:lineRule="auto"/>
              <w:jc w:val="both"/>
              <w:rPr>
                <w:rFonts w:ascii="Times New Roman" w:hAnsi="Times New Roman" w:cs="Times New Roman"/>
                <w:sz w:val="28"/>
                <w:szCs w:val="28"/>
              </w:rPr>
            </w:pPr>
            <w:r w:rsidRPr="00673F2A">
              <w:rPr>
                <w:rFonts w:ascii="Times New Roman" w:hAnsi="Times New Roman" w:cs="Times New Roman"/>
                <w:sz w:val="28"/>
                <w:szCs w:val="28"/>
              </w:rPr>
              <w:t>Уплата налогов, сборов и иных платежей в бюджеты бюджетной системы Российской Федерации</w:t>
            </w:r>
          </w:p>
        </w:tc>
        <w:tc>
          <w:tcPr>
            <w:tcW w:w="335" w:type="pct"/>
            <w:vMerge w:val="restart"/>
            <w:shd w:val="clear" w:color="auto" w:fill="auto"/>
          </w:tcPr>
          <w:p w:rsidR="00746247" w:rsidRPr="00673F2A" w:rsidRDefault="00746247" w:rsidP="00DB75F0">
            <w:pPr>
              <w:pStyle w:val="ConsPlusNormal"/>
              <w:spacing w:line="360" w:lineRule="auto"/>
              <w:jc w:val="center"/>
              <w:rPr>
                <w:rFonts w:ascii="Times New Roman" w:hAnsi="Times New Roman" w:cs="Times New Roman"/>
                <w:sz w:val="28"/>
                <w:szCs w:val="28"/>
              </w:rPr>
            </w:pPr>
            <w:r w:rsidRPr="00673F2A">
              <w:rPr>
                <w:rFonts w:ascii="Times New Roman" w:hAnsi="Times New Roman" w:cs="Times New Roman"/>
                <w:sz w:val="28"/>
                <w:szCs w:val="28"/>
              </w:rPr>
              <w:t>0810</w:t>
            </w:r>
          </w:p>
        </w:tc>
        <w:tc>
          <w:tcPr>
            <w:tcW w:w="670" w:type="pct"/>
            <w:tcBorders>
              <w:bottom w:val="single" w:sz="4" w:space="0" w:color="auto"/>
            </w:tcBorders>
          </w:tcPr>
          <w:p w:rsidR="00746247" w:rsidRPr="00673F2A" w:rsidRDefault="00746247" w:rsidP="00DB75F0">
            <w:pPr>
              <w:pStyle w:val="ConsPlusNormal"/>
              <w:spacing w:line="360" w:lineRule="auto"/>
              <w:jc w:val="center"/>
              <w:rPr>
                <w:rFonts w:ascii="Times New Roman" w:hAnsi="Times New Roman" w:cs="Times New Roman"/>
                <w:sz w:val="28"/>
                <w:szCs w:val="28"/>
              </w:rPr>
            </w:pPr>
          </w:p>
        </w:tc>
        <w:tc>
          <w:tcPr>
            <w:tcW w:w="2459" w:type="pct"/>
            <w:tcBorders>
              <w:bottom w:val="single" w:sz="4" w:space="0" w:color="auto"/>
              <w:right w:val="single" w:sz="4" w:space="0" w:color="auto"/>
            </w:tcBorders>
            <w:shd w:val="clear" w:color="auto" w:fill="auto"/>
          </w:tcPr>
          <w:p w:rsidR="00746247" w:rsidRPr="00673F2A" w:rsidRDefault="00746247" w:rsidP="00DB75F0">
            <w:pPr>
              <w:pStyle w:val="ConsPlusNormal"/>
              <w:spacing w:line="360" w:lineRule="auto"/>
              <w:jc w:val="both"/>
              <w:rPr>
                <w:rFonts w:ascii="Times New Roman" w:hAnsi="Times New Roman" w:cs="Times New Roman"/>
                <w:sz w:val="28"/>
                <w:szCs w:val="28"/>
              </w:rPr>
            </w:pPr>
            <w:r w:rsidRPr="00673F2A">
              <w:rPr>
                <w:rFonts w:ascii="Times New Roman" w:hAnsi="Times New Roman" w:cs="Times New Roman"/>
                <w:sz w:val="28"/>
                <w:szCs w:val="28"/>
              </w:rPr>
              <w:t>Уплата налогов, сборов и иных платежей в бюджеты бюджетной системы  Российской Федерации:</w:t>
            </w:r>
          </w:p>
        </w:tc>
        <w:tc>
          <w:tcPr>
            <w:tcW w:w="110" w:type="pct"/>
            <w:tcBorders>
              <w:top w:val="nil"/>
              <w:left w:val="single" w:sz="4" w:space="0" w:color="auto"/>
              <w:bottom w:val="nil"/>
              <w:right w:val="nil"/>
            </w:tcBorders>
          </w:tcPr>
          <w:p w:rsidR="00746247" w:rsidRPr="00F131A1" w:rsidRDefault="00746247" w:rsidP="00DB75F0">
            <w:pPr>
              <w:pStyle w:val="ConsPlusNormal"/>
              <w:spacing w:line="360" w:lineRule="auto"/>
              <w:jc w:val="both"/>
              <w:rPr>
                <w:rFonts w:ascii="Times New Roman" w:hAnsi="Times New Roman" w:cs="Times New Roman"/>
                <w:sz w:val="20"/>
              </w:rPr>
            </w:pPr>
          </w:p>
        </w:tc>
      </w:tr>
      <w:tr w:rsidR="00746247" w:rsidRPr="004A455B" w:rsidTr="00DB75F0">
        <w:trPr>
          <w:trHeight w:val="45"/>
        </w:trPr>
        <w:tc>
          <w:tcPr>
            <w:tcW w:w="167" w:type="pct"/>
            <w:vMerge/>
            <w:tcBorders>
              <w:top w:val="nil"/>
              <w:left w:val="nil"/>
              <w:bottom w:val="nil"/>
              <w:right w:val="single" w:sz="4" w:space="0" w:color="auto"/>
            </w:tcBorders>
          </w:tcPr>
          <w:p w:rsidR="00746247" w:rsidRPr="004A455B" w:rsidDel="008F3BD3" w:rsidRDefault="00746247" w:rsidP="00DB75F0">
            <w:pPr>
              <w:pStyle w:val="ConsPlusNormal"/>
              <w:spacing w:line="360" w:lineRule="auto"/>
              <w:jc w:val="center"/>
              <w:rPr>
                <w:rFonts w:ascii="Times New Roman" w:hAnsi="Times New Roman" w:cs="Times New Roman"/>
                <w:sz w:val="20"/>
              </w:rPr>
            </w:pPr>
          </w:p>
        </w:tc>
        <w:tc>
          <w:tcPr>
            <w:tcW w:w="232" w:type="pct"/>
            <w:vMerge/>
            <w:tcBorders>
              <w:left w:val="single" w:sz="4" w:space="0" w:color="auto"/>
            </w:tcBorders>
          </w:tcPr>
          <w:p w:rsidR="00746247" w:rsidRPr="00673F2A" w:rsidRDefault="00746247" w:rsidP="00DB75F0">
            <w:pPr>
              <w:pStyle w:val="ConsPlusNormal"/>
              <w:spacing w:line="360" w:lineRule="auto"/>
              <w:jc w:val="both"/>
              <w:rPr>
                <w:rFonts w:ascii="Times New Roman" w:hAnsi="Times New Roman" w:cs="Times New Roman"/>
                <w:sz w:val="28"/>
                <w:szCs w:val="28"/>
              </w:rPr>
            </w:pPr>
          </w:p>
        </w:tc>
        <w:tc>
          <w:tcPr>
            <w:tcW w:w="1026" w:type="pct"/>
            <w:vMerge/>
          </w:tcPr>
          <w:p w:rsidR="00746247" w:rsidRPr="00673F2A" w:rsidRDefault="00746247" w:rsidP="00DB75F0">
            <w:pPr>
              <w:pStyle w:val="ConsPlusNormal"/>
              <w:spacing w:line="360" w:lineRule="auto"/>
              <w:jc w:val="both"/>
              <w:rPr>
                <w:rFonts w:ascii="Times New Roman" w:hAnsi="Times New Roman" w:cs="Times New Roman"/>
                <w:sz w:val="28"/>
                <w:szCs w:val="28"/>
              </w:rPr>
            </w:pPr>
          </w:p>
        </w:tc>
        <w:tc>
          <w:tcPr>
            <w:tcW w:w="335" w:type="pct"/>
            <w:vMerge/>
            <w:shd w:val="clear" w:color="auto" w:fill="auto"/>
          </w:tcPr>
          <w:p w:rsidR="00746247" w:rsidRPr="00673F2A" w:rsidRDefault="00746247" w:rsidP="00DB75F0">
            <w:pPr>
              <w:pStyle w:val="ConsPlusNormal"/>
              <w:spacing w:line="360" w:lineRule="auto"/>
              <w:jc w:val="center"/>
              <w:rPr>
                <w:rFonts w:ascii="Times New Roman" w:hAnsi="Times New Roman" w:cs="Times New Roman"/>
                <w:sz w:val="28"/>
                <w:szCs w:val="28"/>
              </w:rPr>
            </w:pPr>
          </w:p>
        </w:tc>
        <w:tc>
          <w:tcPr>
            <w:tcW w:w="670" w:type="pct"/>
            <w:tcBorders>
              <w:bottom w:val="single" w:sz="4" w:space="0" w:color="auto"/>
            </w:tcBorders>
          </w:tcPr>
          <w:p w:rsidR="00746247" w:rsidRPr="00673F2A" w:rsidRDefault="00746247" w:rsidP="00DB75F0">
            <w:pPr>
              <w:pStyle w:val="ConsPlusNormal"/>
              <w:spacing w:line="360" w:lineRule="auto"/>
              <w:jc w:val="center"/>
              <w:rPr>
                <w:rFonts w:ascii="Times New Roman" w:hAnsi="Times New Roman" w:cs="Times New Roman"/>
                <w:sz w:val="28"/>
                <w:szCs w:val="28"/>
              </w:rPr>
            </w:pPr>
            <w:r w:rsidRPr="00673F2A">
              <w:rPr>
                <w:rFonts w:ascii="Times New Roman" w:hAnsi="Times New Roman" w:cs="Times New Roman"/>
                <w:sz w:val="28"/>
                <w:szCs w:val="28"/>
              </w:rPr>
              <w:t>0810 001</w:t>
            </w:r>
          </w:p>
        </w:tc>
        <w:tc>
          <w:tcPr>
            <w:tcW w:w="2459" w:type="pct"/>
            <w:tcBorders>
              <w:bottom w:val="single" w:sz="4" w:space="0" w:color="auto"/>
              <w:right w:val="single" w:sz="4" w:space="0" w:color="auto"/>
            </w:tcBorders>
            <w:shd w:val="clear" w:color="auto" w:fill="auto"/>
          </w:tcPr>
          <w:p w:rsidR="00746247" w:rsidRPr="00673F2A" w:rsidRDefault="00746247" w:rsidP="00DB75F0">
            <w:pPr>
              <w:pStyle w:val="ConsPlusNormal"/>
              <w:spacing w:line="360" w:lineRule="auto"/>
              <w:jc w:val="both"/>
              <w:rPr>
                <w:rFonts w:ascii="Times New Roman" w:hAnsi="Times New Roman" w:cs="Times New Roman"/>
                <w:sz w:val="28"/>
                <w:szCs w:val="28"/>
              </w:rPr>
            </w:pPr>
            <w:r w:rsidRPr="00673F2A">
              <w:rPr>
                <w:rFonts w:ascii="Times New Roman" w:hAnsi="Times New Roman" w:cs="Times New Roman"/>
                <w:sz w:val="28"/>
                <w:szCs w:val="28"/>
              </w:rPr>
              <w:t>налог на прибыль;</w:t>
            </w:r>
          </w:p>
        </w:tc>
        <w:tc>
          <w:tcPr>
            <w:tcW w:w="110" w:type="pct"/>
            <w:tcBorders>
              <w:top w:val="nil"/>
              <w:left w:val="single" w:sz="4" w:space="0" w:color="auto"/>
              <w:bottom w:val="nil"/>
              <w:right w:val="nil"/>
            </w:tcBorders>
          </w:tcPr>
          <w:p w:rsidR="00746247" w:rsidRPr="00F131A1" w:rsidRDefault="00746247" w:rsidP="00DB75F0">
            <w:pPr>
              <w:pStyle w:val="ConsPlusNormal"/>
              <w:spacing w:line="360" w:lineRule="auto"/>
              <w:jc w:val="both"/>
              <w:rPr>
                <w:rFonts w:ascii="Times New Roman" w:hAnsi="Times New Roman" w:cs="Times New Roman"/>
                <w:sz w:val="20"/>
              </w:rPr>
            </w:pPr>
          </w:p>
        </w:tc>
      </w:tr>
      <w:tr w:rsidR="00746247" w:rsidRPr="004A455B" w:rsidTr="00DB75F0">
        <w:trPr>
          <w:trHeight w:val="23"/>
        </w:trPr>
        <w:tc>
          <w:tcPr>
            <w:tcW w:w="167" w:type="pct"/>
            <w:vMerge/>
            <w:tcBorders>
              <w:top w:val="nil"/>
              <w:left w:val="nil"/>
              <w:bottom w:val="nil"/>
              <w:right w:val="single" w:sz="4" w:space="0" w:color="auto"/>
            </w:tcBorders>
          </w:tcPr>
          <w:p w:rsidR="00746247" w:rsidRPr="004A455B" w:rsidDel="008F3BD3" w:rsidRDefault="00746247" w:rsidP="00DB75F0">
            <w:pPr>
              <w:pStyle w:val="ConsPlusNormal"/>
              <w:spacing w:line="360" w:lineRule="auto"/>
              <w:jc w:val="center"/>
              <w:rPr>
                <w:rFonts w:ascii="Times New Roman" w:hAnsi="Times New Roman" w:cs="Times New Roman"/>
                <w:sz w:val="20"/>
              </w:rPr>
            </w:pPr>
          </w:p>
        </w:tc>
        <w:tc>
          <w:tcPr>
            <w:tcW w:w="232" w:type="pct"/>
            <w:vMerge/>
            <w:tcBorders>
              <w:left w:val="single" w:sz="4" w:space="0" w:color="auto"/>
            </w:tcBorders>
          </w:tcPr>
          <w:p w:rsidR="00746247" w:rsidRPr="00673F2A" w:rsidRDefault="00746247" w:rsidP="00DB75F0">
            <w:pPr>
              <w:pStyle w:val="ConsPlusNormal"/>
              <w:spacing w:line="360" w:lineRule="auto"/>
              <w:jc w:val="both"/>
              <w:rPr>
                <w:rFonts w:ascii="Times New Roman" w:hAnsi="Times New Roman" w:cs="Times New Roman"/>
                <w:sz w:val="28"/>
                <w:szCs w:val="28"/>
              </w:rPr>
            </w:pPr>
          </w:p>
        </w:tc>
        <w:tc>
          <w:tcPr>
            <w:tcW w:w="1026" w:type="pct"/>
            <w:vMerge/>
          </w:tcPr>
          <w:p w:rsidR="00746247" w:rsidRPr="00673F2A" w:rsidRDefault="00746247" w:rsidP="00DB75F0">
            <w:pPr>
              <w:pStyle w:val="ConsPlusNormal"/>
              <w:spacing w:line="360" w:lineRule="auto"/>
              <w:jc w:val="both"/>
              <w:rPr>
                <w:rFonts w:ascii="Times New Roman" w:hAnsi="Times New Roman" w:cs="Times New Roman"/>
                <w:sz w:val="28"/>
                <w:szCs w:val="28"/>
              </w:rPr>
            </w:pPr>
          </w:p>
        </w:tc>
        <w:tc>
          <w:tcPr>
            <w:tcW w:w="335" w:type="pct"/>
            <w:vMerge/>
            <w:shd w:val="clear" w:color="auto" w:fill="auto"/>
          </w:tcPr>
          <w:p w:rsidR="00746247" w:rsidRPr="00673F2A" w:rsidRDefault="00746247" w:rsidP="00DB75F0">
            <w:pPr>
              <w:pStyle w:val="ConsPlusNormal"/>
              <w:spacing w:line="360" w:lineRule="auto"/>
              <w:jc w:val="center"/>
              <w:rPr>
                <w:rFonts w:ascii="Times New Roman" w:hAnsi="Times New Roman" w:cs="Times New Roman"/>
                <w:sz w:val="28"/>
                <w:szCs w:val="28"/>
              </w:rPr>
            </w:pPr>
          </w:p>
        </w:tc>
        <w:tc>
          <w:tcPr>
            <w:tcW w:w="670" w:type="pct"/>
            <w:tcBorders>
              <w:bottom w:val="single" w:sz="4" w:space="0" w:color="auto"/>
            </w:tcBorders>
          </w:tcPr>
          <w:p w:rsidR="00746247" w:rsidRPr="00673F2A" w:rsidRDefault="00746247" w:rsidP="00DB75F0">
            <w:pPr>
              <w:pStyle w:val="ConsPlusNormal"/>
              <w:spacing w:line="360" w:lineRule="auto"/>
              <w:jc w:val="center"/>
              <w:rPr>
                <w:rFonts w:ascii="Times New Roman" w:hAnsi="Times New Roman" w:cs="Times New Roman"/>
                <w:sz w:val="28"/>
                <w:szCs w:val="28"/>
              </w:rPr>
            </w:pPr>
            <w:r w:rsidRPr="00673F2A">
              <w:rPr>
                <w:rFonts w:ascii="Times New Roman" w:hAnsi="Times New Roman" w:cs="Times New Roman"/>
                <w:sz w:val="28"/>
                <w:szCs w:val="28"/>
              </w:rPr>
              <w:t>0810 002</w:t>
            </w:r>
          </w:p>
        </w:tc>
        <w:tc>
          <w:tcPr>
            <w:tcW w:w="2459" w:type="pct"/>
            <w:tcBorders>
              <w:bottom w:val="single" w:sz="4" w:space="0" w:color="auto"/>
              <w:right w:val="single" w:sz="4" w:space="0" w:color="auto"/>
            </w:tcBorders>
            <w:shd w:val="clear" w:color="auto" w:fill="auto"/>
          </w:tcPr>
          <w:p w:rsidR="00746247" w:rsidRPr="00673F2A" w:rsidRDefault="00746247" w:rsidP="00DB75F0">
            <w:pPr>
              <w:pStyle w:val="ConsPlusNormal"/>
              <w:spacing w:line="360" w:lineRule="auto"/>
              <w:jc w:val="both"/>
              <w:rPr>
                <w:rFonts w:ascii="Times New Roman" w:hAnsi="Times New Roman" w:cs="Times New Roman"/>
                <w:sz w:val="28"/>
                <w:szCs w:val="28"/>
              </w:rPr>
            </w:pPr>
            <w:r w:rsidRPr="00673F2A">
              <w:rPr>
                <w:rFonts w:ascii="Times New Roman" w:hAnsi="Times New Roman" w:cs="Times New Roman"/>
                <w:sz w:val="28"/>
                <w:szCs w:val="28"/>
              </w:rPr>
              <w:t>государственная пошлина и сборы, включая государственную пошлину за совершение действий, связанных с лицензированием;</w:t>
            </w:r>
          </w:p>
        </w:tc>
        <w:tc>
          <w:tcPr>
            <w:tcW w:w="110" w:type="pct"/>
            <w:tcBorders>
              <w:top w:val="nil"/>
              <w:left w:val="single" w:sz="4" w:space="0" w:color="auto"/>
              <w:bottom w:val="nil"/>
              <w:right w:val="nil"/>
            </w:tcBorders>
          </w:tcPr>
          <w:p w:rsidR="00746247" w:rsidRPr="00F131A1" w:rsidRDefault="00746247" w:rsidP="00DB75F0">
            <w:pPr>
              <w:pStyle w:val="ConsPlusNormal"/>
              <w:spacing w:line="360" w:lineRule="auto"/>
              <w:jc w:val="both"/>
              <w:rPr>
                <w:rFonts w:ascii="Times New Roman" w:hAnsi="Times New Roman" w:cs="Times New Roman"/>
                <w:sz w:val="20"/>
              </w:rPr>
            </w:pPr>
          </w:p>
        </w:tc>
      </w:tr>
      <w:tr w:rsidR="00746247" w:rsidRPr="004A455B" w:rsidTr="00DB75F0">
        <w:trPr>
          <w:trHeight w:val="312"/>
        </w:trPr>
        <w:tc>
          <w:tcPr>
            <w:tcW w:w="167" w:type="pct"/>
            <w:vMerge/>
            <w:tcBorders>
              <w:top w:val="nil"/>
              <w:left w:val="nil"/>
              <w:bottom w:val="nil"/>
              <w:right w:val="single" w:sz="4" w:space="0" w:color="auto"/>
            </w:tcBorders>
          </w:tcPr>
          <w:p w:rsidR="00746247" w:rsidRPr="004A455B" w:rsidDel="008F3BD3" w:rsidRDefault="00746247" w:rsidP="00DB75F0">
            <w:pPr>
              <w:pStyle w:val="ConsPlusNormal"/>
              <w:spacing w:line="360" w:lineRule="auto"/>
              <w:jc w:val="center"/>
              <w:rPr>
                <w:rFonts w:ascii="Times New Roman" w:hAnsi="Times New Roman" w:cs="Times New Roman"/>
                <w:sz w:val="20"/>
              </w:rPr>
            </w:pPr>
          </w:p>
        </w:tc>
        <w:tc>
          <w:tcPr>
            <w:tcW w:w="232" w:type="pct"/>
            <w:vMerge/>
            <w:tcBorders>
              <w:left w:val="single" w:sz="4" w:space="0" w:color="auto"/>
            </w:tcBorders>
          </w:tcPr>
          <w:p w:rsidR="00746247" w:rsidRPr="00673F2A" w:rsidRDefault="00746247" w:rsidP="00DB75F0">
            <w:pPr>
              <w:pStyle w:val="ConsPlusNormal"/>
              <w:spacing w:line="360" w:lineRule="auto"/>
              <w:jc w:val="both"/>
              <w:rPr>
                <w:rFonts w:ascii="Times New Roman" w:hAnsi="Times New Roman" w:cs="Times New Roman"/>
                <w:sz w:val="28"/>
                <w:szCs w:val="28"/>
              </w:rPr>
            </w:pPr>
          </w:p>
        </w:tc>
        <w:tc>
          <w:tcPr>
            <w:tcW w:w="1026" w:type="pct"/>
            <w:vMerge/>
          </w:tcPr>
          <w:p w:rsidR="00746247" w:rsidRPr="00673F2A" w:rsidRDefault="00746247" w:rsidP="00DB75F0">
            <w:pPr>
              <w:pStyle w:val="ConsPlusNormal"/>
              <w:spacing w:line="360" w:lineRule="auto"/>
              <w:jc w:val="both"/>
              <w:rPr>
                <w:rFonts w:ascii="Times New Roman" w:hAnsi="Times New Roman" w:cs="Times New Roman"/>
                <w:sz w:val="28"/>
                <w:szCs w:val="28"/>
              </w:rPr>
            </w:pPr>
          </w:p>
        </w:tc>
        <w:tc>
          <w:tcPr>
            <w:tcW w:w="335" w:type="pct"/>
            <w:vMerge/>
            <w:tcBorders>
              <w:bottom w:val="single" w:sz="4" w:space="0" w:color="auto"/>
            </w:tcBorders>
            <w:shd w:val="clear" w:color="auto" w:fill="auto"/>
          </w:tcPr>
          <w:p w:rsidR="00746247" w:rsidRPr="00673F2A" w:rsidRDefault="00746247" w:rsidP="00DB75F0">
            <w:pPr>
              <w:pStyle w:val="ConsPlusNormal"/>
              <w:spacing w:line="360" w:lineRule="auto"/>
              <w:jc w:val="center"/>
              <w:rPr>
                <w:rFonts w:ascii="Times New Roman" w:hAnsi="Times New Roman" w:cs="Times New Roman"/>
                <w:sz w:val="28"/>
                <w:szCs w:val="28"/>
              </w:rPr>
            </w:pPr>
          </w:p>
        </w:tc>
        <w:tc>
          <w:tcPr>
            <w:tcW w:w="670" w:type="pct"/>
            <w:tcBorders>
              <w:bottom w:val="single" w:sz="4" w:space="0" w:color="auto"/>
            </w:tcBorders>
          </w:tcPr>
          <w:p w:rsidR="00746247" w:rsidRPr="00673F2A" w:rsidRDefault="00746247" w:rsidP="00DB75F0">
            <w:pPr>
              <w:pStyle w:val="ConsPlusNormal"/>
              <w:spacing w:line="360" w:lineRule="auto"/>
              <w:jc w:val="center"/>
              <w:rPr>
                <w:rFonts w:ascii="Times New Roman" w:hAnsi="Times New Roman" w:cs="Times New Roman"/>
                <w:sz w:val="28"/>
                <w:szCs w:val="28"/>
              </w:rPr>
            </w:pPr>
            <w:r w:rsidRPr="00673F2A">
              <w:rPr>
                <w:rFonts w:ascii="Times New Roman" w:hAnsi="Times New Roman" w:cs="Times New Roman"/>
                <w:sz w:val="28"/>
                <w:szCs w:val="28"/>
              </w:rPr>
              <w:t>0810 003</w:t>
            </w:r>
          </w:p>
        </w:tc>
        <w:tc>
          <w:tcPr>
            <w:tcW w:w="2459" w:type="pct"/>
            <w:tcBorders>
              <w:bottom w:val="single" w:sz="4" w:space="0" w:color="auto"/>
              <w:right w:val="single" w:sz="4" w:space="0" w:color="auto"/>
            </w:tcBorders>
            <w:shd w:val="clear" w:color="auto" w:fill="auto"/>
          </w:tcPr>
          <w:p w:rsidR="00746247" w:rsidRPr="00673F2A" w:rsidRDefault="00746247" w:rsidP="00DB75F0">
            <w:pPr>
              <w:pStyle w:val="ConsPlusNormal"/>
              <w:spacing w:line="360" w:lineRule="auto"/>
              <w:jc w:val="both"/>
              <w:rPr>
                <w:rFonts w:ascii="Times New Roman" w:hAnsi="Times New Roman" w:cs="Times New Roman"/>
                <w:sz w:val="28"/>
                <w:szCs w:val="28"/>
              </w:rPr>
            </w:pPr>
            <w:r w:rsidRPr="00673F2A">
              <w:rPr>
                <w:rFonts w:ascii="Times New Roman" w:hAnsi="Times New Roman" w:cs="Times New Roman"/>
                <w:sz w:val="28"/>
                <w:szCs w:val="28"/>
              </w:rPr>
              <w:t>земельный налог;</w:t>
            </w:r>
          </w:p>
        </w:tc>
        <w:tc>
          <w:tcPr>
            <w:tcW w:w="110" w:type="pct"/>
            <w:tcBorders>
              <w:top w:val="nil"/>
              <w:left w:val="single" w:sz="4" w:space="0" w:color="auto"/>
              <w:bottom w:val="nil"/>
              <w:right w:val="nil"/>
            </w:tcBorders>
          </w:tcPr>
          <w:p w:rsidR="00746247" w:rsidRPr="00F131A1" w:rsidRDefault="00746247" w:rsidP="00DB75F0">
            <w:pPr>
              <w:pStyle w:val="ConsPlusNormal"/>
              <w:spacing w:line="360" w:lineRule="auto"/>
              <w:jc w:val="both"/>
              <w:rPr>
                <w:rFonts w:ascii="Times New Roman" w:hAnsi="Times New Roman" w:cs="Times New Roman"/>
                <w:sz w:val="20"/>
              </w:rPr>
            </w:pPr>
          </w:p>
        </w:tc>
      </w:tr>
      <w:tr w:rsidR="00746247" w:rsidRPr="004A455B" w:rsidTr="00DB75F0">
        <w:trPr>
          <w:trHeight w:val="20"/>
        </w:trPr>
        <w:tc>
          <w:tcPr>
            <w:tcW w:w="167" w:type="pct"/>
            <w:vMerge/>
            <w:tcBorders>
              <w:top w:val="nil"/>
              <w:left w:val="nil"/>
              <w:bottom w:val="nil"/>
              <w:right w:val="single" w:sz="4" w:space="0" w:color="auto"/>
            </w:tcBorders>
          </w:tcPr>
          <w:p w:rsidR="00746247" w:rsidRPr="004A455B" w:rsidDel="008F3BD3" w:rsidRDefault="00746247" w:rsidP="00DB75F0">
            <w:pPr>
              <w:pStyle w:val="ConsPlusNormal"/>
              <w:spacing w:line="360" w:lineRule="auto"/>
              <w:jc w:val="center"/>
              <w:rPr>
                <w:rFonts w:ascii="Times New Roman" w:hAnsi="Times New Roman" w:cs="Times New Roman"/>
                <w:sz w:val="20"/>
              </w:rPr>
            </w:pPr>
          </w:p>
        </w:tc>
        <w:tc>
          <w:tcPr>
            <w:tcW w:w="232" w:type="pct"/>
            <w:vMerge/>
            <w:tcBorders>
              <w:left w:val="single" w:sz="4" w:space="0" w:color="auto"/>
            </w:tcBorders>
          </w:tcPr>
          <w:p w:rsidR="00746247" w:rsidRPr="00673F2A" w:rsidRDefault="00746247" w:rsidP="00DB75F0">
            <w:pPr>
              <w:pStyle w:val="ConsPlusNormal"/>
              <w:spacing w:line="360" w:lineRule="auto"/>
              <w:jc w:val="both"/>
              <w:rPr>
                <w:rFonts w:ascii="Times New Roman" w:hAnsi="Times New Roman" w:cs="Times New Roman"/>
                <w:sz w:val="28"/>
                <w:szCs w:val="28"/>
              </w:rPr>
            </w:pPr>
          </w:p>
        </w:tc>
        <w:tc>
          <w:tcPr>
            <w:tcW w:w="1026" w:type="pct"/>
            <w:vMerge/>
          </w:tcPr>
          <w:p w:rsidR="00746247" w:rsidRPr="00673F2A" w:rsidRDefault="00746247" w:rsidP="00DB75F0">
            <w:pPr>
              <w:pStyle w:val="ConsPlusNormal"/>
              <w:spacing w:line="360" w:lineRule="auto"/>
              <w:jc w:val="both"/>
              <w:rPr>
                <w:rFonts w:ascii="Times New Roman" w:hAnsi="Times New Roman" w:cs="Times New Roman"/>
                <w:sz w:val="28"/>
                <w:szCs w:val="28"/>
              </w:rPr>
            </w:pPr>
          </w:p>
        </w:tc>
        <w:tc>
          <w:tcPr>
            <w:tcW w:w="335" w:type="pct"/>
            <w:vMerge/>
            <w:tcBorders>
              <w:bottom w:val="single" w:sz="4" w:space="0" w:color="auto"/>
            </w:tcBorders>
            <w:shd w:val="clear" w:color="auto" w:fill="auto"/>
          </w:tcPr>
          <w:p w:rsidR="00746247" w:rsidRPr="00673F2A" w:rsidRDefault="00746247" w:rsidP="00DB75F0">
            <w:pPr>
              <w:pStyle w:val="ConsPlusNormal"/>
              <w:spacing w:line="360" w:lineRule="auto"/>
              <w:jc w:val="center"/>
              <w:rPr>
                <w:rFonts w:ascii="Times New Roman" w:hAnsi="Times New Roman" w:cs="Times New Roman"/>
                <w:sz w:val="28"/>
                <w:szCs w:val="28"/>
              </w:rPr>
            </w:pPr>
          </w:p>
        </w:tc>
        <w:tc>
          <w:tcPr>
            <w:tcW w:w="670" w:type="pct"/>
            <w:tcBorders>
              <w:bottom w:val="single" w:sz="4" w:space="0" w:color="auto"/>
            </w:tcBorders>
          </w:tcPr>
          <w:p w:rsidR="00746247" w:rsidRPr="00673F2A" w:rsidRDefault="00746247" w:rsidP="00DB75F0">
            <w:pPr>
              <w:pStyle w:val="ConsPlusNormal"/>
              <w:spacing w:line="360" w:lineRule="auto"/>
              <w:jc w:val="center"/>
              <w:rPr>
                <w:rFonts w:ascii="Times New Roman" w:hAnsi="Times New Roman" w:cs="Times New Roman"/>
                <w:sz w:val="28"/>
                <w:szCs w:val="28"/>
              </w:rPr>
            </w:pPr>
            <w:r w:rsidRPr="00673F2A">
              <w:rPr>
                <w:rFonts w:ascii="Times New Roman" w:hAnsi="Times New Roman" w:cs="Times New Roman"/>
                <w:sz w:val="28"/>
                <w:szCs w:val="28"/>
              </w:rPr>
              <w:t>0810 004</w:t>
            </w:r>
          </w:p>
        </w:tc>
        <w:tc>
          <w:tcPr>
            <w:tcW w:w="2459" w:type="pct"/>
            <w:tcBorders>
              <w:bottom w:val="single" w:sz="4" w:space="0" w:color="auto"/>
              <w:right w:val="single" w:sz="4" w:space="0" w:color="auto"/>
            </w:tcBorders>
            <w:shd w:val="clear" w:color="auto" w:fill="auto"/>
          </w:tcPr>
          <w:p w:rsidR="00746247" w:rsidRPr="00673F2A" w:rsidRDefault="00746247" w:rsidP="00DB75F0">
            <w:pPr>
              <w:pStyle w:val="ConsPlusNormal"/>
              <w:spacing w:line="360" w:lineRule="auto"/>
              <w:jc w:val="both"/>
              <w:rPr>
                <w:rFonts w:ascii="Times New Roman" w:hAnsi="Times New Roman" w:cs="Times New Roman"/>
                <w:sz w:val="28"/>
                <w:szCs w:val="28"/>
              </w:rPr>
            </w:pPr>
            <w:r w:rsidRPr="00673F2A">
              <w:rPr>
                <w:rFonts w:ascii="Times New Roman" w:hAnsi="Times New Roman" w:cs="Times New Roman"/>
                <w:sz w:val="28"/>
                <w:szCs w:val="28"/>
              </w:rPr>
              <w:t>уплата иных платежей в бюджеты бюджетной системы Российской Федерации (в том числе в случае уплаты единого налогового платежа).</w:t>
            </w:r>
          </w:p>
        </w:tc>
        <w:tc>
          <w:tcPr>
            <w:tcW w:w="110" w:type="pct"/>
            <w:tcBorders>
              <w:top w:val="nil"/>
              <w:left w:val="single" w:sz="4" w:space="0" w:color="auto"/>
              <w:bottom w:val="nil"/>
              <w:right w:val="nil"/>
            </w:tcBorders>
            <w:vAlign w:val="bottom"/>
          </w:tcPr>
          <w:p w:rsidR="00746247" w:rsidRPr="00817A10" w:rsidRDefault="00746247" w:rsidP="00DB75F0">
            <w:pPr>
              <w:pStyle w:val="ConsPlusNormal"/>
              <w:spacing w:line="360" w:lineRule="auto"/>
              <w:jc w:val="right"/>
              <w:rPr>
                <w:rFonts w:ascii="Times New Roman" w:hAnsi="Times New Roman" w:cs="Times New Roman"/>
                <w:sz w:val="28"/>
                <w:szCs w:val="28"/>
              </w:rPr>
            </w:pPr>
            <w:r w:rsidRPr="00817A10">
              <w:rPr>
                <w:rFonts w:ascii="Times New Roman" w:hAnsi="Times New Roman" w:cs="Times New Roman"/>
                <w:sz w:val="28"/>
                <w:szCs w:val="28"/>
              </w:rPr>
              <w:t>»;</w:t>
            </w:r>
          </w:p>
        </w:tc>
      </w:tr>
    </w:tbl>
    <w:p w:rsidR="00746247" w:rsidRDefault="00746247" w:rsidP="00746247">
      <w:pPr>
        <w:pStyle w:val="ConsPlusTitle"/>
        <w:tabs>
          <w:tab w:val="left" w:pos="993"/>
        </w:tabs>
        <w:spacing w:before="240" w:line="360" w:lineRule="auto"/>
        <w:ind w:left="709"/>
        <w:jc w:val="both"/>
        <w:rPr>
          <w:rFonts w:ascii="Times New Roman" w:hAnsi="Times New Roman" w:cs="Times New Roman"/>
          <w:b w:val="0"/>
          <w:sz w:val="28"/>
          <w:szCs w:val="28"/>
        </w:rPr>
      </w:pPr>
      <w:r>
        <w:rPr>
          <w:rFonts w:ascii="Times New Roman" w:hAnsi="Times New Roman" w:cs="Times New Roman"/>
          <w:b w:val="0"/>
          <w:sz w:val="28"/>
          <w:szCs w:val="28"/>
        </w:rPr>
        <w:t>в) строку 12 изложить в следующей редакции: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68"/>
        <w:gridCol w:w="474"/>
        <w:gridCol w:w="2066"/>
        <w:gridCol w:w="684"/>
        <w:gridCol w:w="1294"/>
        <w:gridCol w:w="4978"/>
        <w:gridCol w:w="342"/>
      </w:tblGrid>
      <w:tr w:rsidR="00746247" w:rsidRPr="00805A37" w:rsidTr="00DB75F0">
        <w:trPr>
          <w:trHeight w:val="207"/>
        </w:trPr>
        <w:tc>
          <w:tcPr>
            <w:tcW w:w="193" w:type="pct"/>
            <w:vMerge w:val="restart"/>
            <w:tcBorders>
              <w:top w:val="nil"/>
              <w:left w:val="nil"/>
              <w:bottom w:val="nil"/>
              <w:right w:val="single" w:sz="4" w:space="0" w:color="auto"/>
            </w:tcBorders>
            <w:shd w:val="clear" w:color="auto" w:fill="auto"/>
          </w:tcPr>
          <w:p w:rsidR="00746247" w:rsidRPr="00817A10" w:rsidRDefault="00746247" w:rsidP="00DB75F0">
            <w:pPr>
              <w:pStyle w:val="ConsPlusNormal"/>
              <w:spacing w:line="360" w:lineRule="auto"/>
              <w:jc w:val="center"/>
              <w:rPr>
                <w:rFonts w:ascii="Times New Roman" w:hAnsi="Times New Roman" w:cs="Times New Roman"/>
                <w:sz w:val="28"/>
                <w:szCs w:val="28"/>
              </w:rPr>
            </w:pPr>
            <w:r w:rsidRPr="00817A10">
              <w:rPr>
                <w:rFonts w:ascii="Times New Roman" w:hAnsi="Times New Roman" w:cs="Times New Roman"/>
                <w:sz w:val="28"/>
                <w:szCs w:val="28"/>
              </w:rPr>
              <w:t>«</w:t>
            </w:r>
          </w:p>
        </w:tc>
        <w:tc>
          <w:tcPr>
            <w:tcW w:w="232" w:type="pct"/>
            <w:vMerge w:val="restart"/>
            <w:tcBorders>
              <w:left w:val="single" w:sz="4" w:space="0" w:color="auto"/>
            </w:tcBorders>
          </w:tcPr>
          <w:p w:rsidR="00746247" w:rsidRPr="00673F2A" w:rsidDel="00BE7F5E" w:rsidRDefault="00746247" w:rsidP="00DB75F0">
            <w:pPr>
              <w:pStyle w:val="ConsPlusNormal"/>
              <w:spacing w:line="360" w:lineRule="auto"/>
              <w:jc w:val="both"/>
              <w:rPr>
                <w:rFonts w:ascii="Times New Roman" w:hAnsi="Times New Roman" w:cs="Times New Roman"/>
                <w:sz w:val="28"/>
                <w:szCs w:val="28"/>
              </w:rPr>
            </w:pPr>
            <w:r w:rsidRPr="00673F2A">
              <w:rPr>
                <w:rFonts w:ascii="Times New Roman" w:hAnsi="Times New Roman" w:cs="Times New Roman"/>
                <w:sz w:val="28"/>
                <w:szCs w:val="28"/>
              </w:rPr>
              <w:t>12.</w:t>
            </w:r>
          </w:p>
        </w:tc>
        <w:tc>
          <w:tcPr>
            <w:tcW w:w="1025" w:type="pct"/>
            <w:vMerge w:val="restart"/>
            <w:shd w:val="clear" w:color="auto" w:fill="auto"/>
          </w:tcPr>
          <w:p w:rsidR="00746247" w:rsidRPr="00673F2A" w:rsidRDefault="00746247" w:rsidP="00DB75F0">
            <w:pPr>
              <w:pStyle w:val="ConsPlusNormal"/>
              <w:spacing w:line="360" w:lineRule="auto"/>
              <w:jc w:val="both"/>
              <w:rPr>
                <w:rFonts w:ascii="Times New Roman" w:hAnsi="Times New Roman" w:cs="Times New Roman"/>
                <w:sz w:val="28"/>
                <w:szCs w:val="28"/>
              </w:rPr>
            </w:pPr>
            <w:r w:rsidRPr="00673F2A">
              <w:rPr>
                <w:rFonts w:ascii="Times New Roman" w:hAnsi="Times New Roman" w:cs="Times New Roman"/>
                <w:sz w:val="28"/>
                <w:szCs w:val="28"/>
              </w:rPr>
              <w:t xml:space="preserve">Взносы по обязательному социальному страхованию </w:t>
            </w:r>
          </w:p>
        </w:tc>
        <w:tc>
          <w:tcPr>
            <w:tcW w:w="335" w:type="pct"/>
            <w:vMerge w:val="restart"/>
            <w:shd w:val="clear" w:color="auto" w:fill="auto"/>
          </w:tcPr>
          <w:p w:rsidR="00746247" w:rsidRPr="00673F2A" w:rsidRDefault="00746247" w:rsidP="00DB75F0">
            <w:pPr>
              <w:pStyle w:val="ConsPlusNormal"/>
              <w:spacing w:line="360" w:lineRule="auto"/>
              <w:jc w:val="center"/>
              <w:rPr>
                <w:rFonts w:ascii="Times New Roman" w:hAnsi="Times New Roman" w:cs="Times New Roman"/>
                <w:sz w:val="28"/>
                <w:szCs w:val="28"/>
              </w:rPr>
            </w:pPr>
            <w:r w:rsidRPr="00673F2A">
              <w:rPr>
                <w:rFonts w:ascii="Times New Roman" w:hAnsi="Times New Roman" w:cs="Times New Roman"/>
                <w:sz w:val="28"/>
                <w:szCs w:val="28"/>
              </w:rPr>
              <w:t>0813</w:t>
            </w:r>
          </w:p>
        </w:tc>
        <w:tc>
          <w:tcPr>
            <w:tcW w:w="646" w:type="pct"/>
            <w:tcBorders>
              <w:bottom w:val="single" w:sz="4" w:space="0" w:color="auto"/>
            </w:tcBorders>
            <w:shd w:val="clear" w:color="auto" w:fill="auto"/>
          </w:tcPr>
          <w:p w:rsidR="00746247" w:rsidRPr="00673F2A" w:rsidRDefault="00746247" w:rsidP="00DB75F0">
            <w:pPr>
              <w:pStyle w:val="ConsPlusNormal"/>
              <w:spacing w:line="360" w:lineRule="auto"/>
              <w:jc w:val="center"/>
              <w:rPr>
                <w:rFonts w:ascii="Times New Roman" w:hAnsi="Times New Roman" w:cs="Times New Roman"/>
                <w:sz w:val="28"/>
                <w:szCs w:val="28"/>
              </w:rPr>
            </w:pPr>
          </w:p>
        </w:tc>
        <w:tc>
          <w:tcPr>
            <w:tcW w:w="2451" w:type="pct"/>
            <w:tcBorders>
              <w:bottom w:val="single" w:sz="4" w:space="0" w:color="auto"/>
              <w:right w:val="single" w:sz="4" w:space="0" w:color="auto"/>
            </w:tcBorders>
            <w:shd w:val="clear" w:color="auto" w:fill="auto"/>
          </w:tcPr>
          <w:p w:rsidR="00746247" w:rsidRPr="00673F2A" w:rsidRDefault="00746247" w:rsidP="00DB75F0">
            <w:pPr>
              <w:pStyle w:val="ConsPlusNormal"/>
              <w:spacing w:line="360" w:lineRule="auto"/>
              <w:jc w:val="both"/>
              <w:rPr>
                <w:rFonts w:ascii="Times New Roman" w:hAnsi="Times New Roman" w:cs="Times New Roman"/>
                <w:sz w:val="28"/>
                <w:szCs w:val="28"/>
              </w:rPr>
            </w:pPr>
            <w:r w:rsidRPr="00673F2A">
              <w:rPr>
                <w:rFonts w:ascii="Times New Roman" w:hAnsi="Times New Roman" w:cs="Times New Roman"/>
                <w:sz w:val="28"/>
                <w:szCs w:val="28"/>
              </w:rPr>
              <w:t xml:space="preserve">Уплата страховых взносов: </w:t>
            </w:r>
          </w:p>
        </w:tc>
        <w:tc>
          <w:tcPr>
            <w:tcW w:w="118" w:type="pct"/>
            <w:tcBorders>
              <w:top w:val="nil"/>
              <w:left w:val="single" w:sz="4" w:space="0" w:color="auto"/>
              <w:bottom w:val="nil"/>
              <w:right w:val="nil"/>
            </w:tcBorders>
          </w:tcPr>
          <w:p w:rsidR="00746247" w:rsidRPr="00673F2A" w:rsidRDefault="00746247" w:rsidP="00DB75F0">
            <w:pPr>
              <w:pStyle w:val="ConsPlusNormal"/>
              <w:spacing w:line="360" w:lineRule="auto"/>
              <w:jc w:val="both"/>
              <w:rPr>
                <w:rFonts w:ascii="Times New Roman" w:hAnsi="Times New Roman" w:cs="Times New Roman"/>
                <w:sz w:val="20"/>
              </w:rPr>
            </w:pPr>
          </w:p>
        </w:tc>
      </w:tr>
      <w:tr w:rsidR="00746247" w:rsidRPr="00805A37" w:rsidTr="00DB75F0">
        <w:trPr>
          <w:trHeight w:val="207"/>
        </w:trPr>
        <w:tc>
          <w:tcPr>
            <w:tcW w:w="193" w:type="pct"/>
            <w:vMerge/>
            <w:tcBorders>
              <w:top w:val="nil"/>
              <w:left w:val="nil"/>
              <w:bottom w:val="nil"/>
              <w:right w:val="single" w:sz="4" w:space="0" w:color="auto"/>
            </w:tcBorders>
            <w:shd w:val="clear" w:color="auto" w:fill="auto"/>
          </w:tcPr>
          <w:p w:rsidR="00746247" w:rsidRPr="004A455B" w:rsidRDefault="00746247" w:rsidP="00DB75F0">
            <w:pPr>
              <w:pStyle w:val="ConsPlusNormal"/>
              <w:spacing w:line="360" w:lineRule="auto"/>
              <w:jc w:val="center"/>
              <w:rPr>
                <w:rFonts w:ascii="Times New Roman" w:hAnsi="Times New Roman" w:cs="Times New Roman"/>
                <w:sz w:val="20"/>
              </w:rPr>
            </w:pPr>
          </w:p>
        </w:tc>
        <w:tc>
          <w:tcPr>
            <w:tcW w:w="232" w:type="pct"/>
            <w:vMerge/>
            <w:tcBorders>
              <w:left w:val="single" w:sz="4" w:space="0" w:color="auto"/>
            </w:tcBorders>
          </w:tcPr>
          <w:p w:rsidR="00746247" w:rsidRPr="00673F2A" w:rsidDel="00BE7F5E" w:rsidRDefault="00746247" w:rsidP="00DB75F0">
            <w:pPr>
              <w:pStyle w:val="ConsPlusNormal"/>
              <w:spacing w:line="360" w:lineRule="auto"/>
              <w:jc w:val="both"/>
              <w:rPr>
                <w:rFonts w:ascii="Times New Roman" w:hAnsi="Times New Roman" w:cs="Times New Roman"/>
                <w:sz w:val="28"/>
                <w:szCs w:val="28"/>
              </w:rPr>
            </w:pPr>
          </w:p>
        </w:tc>
        <w:tc>
          <w:tcPr>
            <w:tcW w:w="1025" w:type="pct"/>
            <w:vMerge/>
            <w:shd w:val="clear" w:color="auto" w:fill="auto"/>
          </w:tcPr>
          <w:p w:rsidR="00746247" w:rsidRPr="00673F2A" w:rsidDel="00BE7F5E" w:rsidRDefault="00746247" w:rsidP="00DB75F0">
            <w:pPr>
              <w:pStyle w:val="ConsPlusNormal"/>
              <w:spacing w:line="360" w:lineRule="auto"/>
              <w:jc w:val="both"/>
              <w:rPr>
                <w:rFonts w:ascii="Times New Roman" w:hAnsi="Times New Roman" w:cs="Times New Roman"/>
                <w:sz w:val="28"/>
                <w:szCs w:val="28"/>
              </w:rPr>
            </w:pPr>
          </w:p>
        </w:tc>
        <w:tc>
          <w:tcPr>
            <w:tcW w:w="335" w:type="pct"/>
            <w:vMerge/>
            <w:shd w:val="clear" w:color="auto" w:fill="auto"/>
          </w:tcPr>
          <w:p w:rsidR="00746247" w:rsidRPr="00673F2A" w:rsidRDefault="00746247" w:rsidP="00DB75F0">
            <w:pPr>
              <w:pStyle w:val="ConsPlusNormal"/>
              <w:spacing w:line="360" w:lineRule="auto"/>
              <w:jc w:val="center"/>
              <w:rPr>
                <w:rFonts w:ascii="Times New Roman" w:hAnsi="Times New Roman" w:cs="Times New Roman"/>
                <w:sz w:val="28"/>
                <w:szCs w:val="28"/>
              </w:rPr>
            </w:pPr>
          </w:p>
        </w:tc>
        <w:tc>
          <w:tcPr>
            <w:tcW w:w="646" w:type="pct"/>
            <w:tcBorders>
              <w:bottom w:val="single" w:sz="4" w:space="0" w:color="auto"/>
            </w:tcBorders>
            <w:shd w:val="clear" w:color="auto" w:fill="auto"/>
          </w:tcPr>
          <w:p w:rsidR="00746247" w:rsidRPr="00673F2A" w:rsidRDefault="00746247" w:rsidP="00DB75F0">
            <w:pPr>
              <w:pStyle w:val="ConsPlusNormal"/>
              <w:spacing w:line="360" w:lineRule="auto"/>
              <w:jc w:val="center"/>
              <w:rPr>
                <w:rFonts w:ascii="Times New Roman" w:hAnsi="Times New Roman" w:cs="Times New Roman"/>
                <w:sz w:val="28"/>
                <w:szCs w:val="28"/>
              </w:rPr>
            </w:pPr>
            <w:r w:rsidRPr="00673F2A">
              <w:rPr>
                <w:rFonts w:ascii="Times New Roman" w:hAnsi="Times New Roman" w:cs="Times New Roman"/>
                <w:sz w:val="28"/>
                <w:szCs w:val="28"/>
              </w:rPr>
              <w:t>0813 001</w:t>
            </w:r>
          </w:p>
        </w:tc>
        <w:tc>
          <w:tcPr>
            <w:tcW w:w="2451" w:type="pct"/>
            <w:tcBorders>
              <w:bottom w:val="single" w:sz="4" w:space="0" w:color="auto"/>
              <w:right w:val="single" w:sz="4" w:space="0" w:color="auto"/>
            </w:tcBorders>
            <w:shd w:val="clear" w:color="auto" w:fill="auto"/>
          </w:tcPr>
          <w:p w:rsidR="00746247" w:rsidRPr="00673F2A" w:rsidRDefault="00746247" w:rsidP="00DB75F0">
            <w:pPr>
              <w:pStyle w:val="ConsPlusNormal"/>
              <w:spacing w:line="360" w:lineRule="auto"/>
              <w:jc w:val="both"/>
              <w:rPr>
                <w:rFonts w:ascii="Times New Roman" w:hAnsi="Times New Roman" w:cs="Times New Roman"/>
                <w:sz w:val="28"/>
                <w:szCs w:val="28"/>
              </w:rPr>
            </w:pPr>
            <w:r w:rsidRPr="00673F2A">
              <w:rPr>
                <w:rFonts w:ascii="Times New Roman" w:hAnsi="Times New Roman" w:cs="Times New Roman"/>
                <w:sz w:val="28"/>
                <w:szCs w:val="28"/>
              </w:rPr>
              <w:t xml:space="preserve">взносы по обязательному социальному страхованию, относящиеся к оплате труда персонала,  участвующего в процессе поставки товаров, выполнения работ, оказания услуг, в том числе с выплат физическим лицам в связи с выполнением ими работ (оказанием ими услуг) на основании договоров </w:t>
            </w:r>
            <w:r w:rsidRPr="00673F2A">
              <w:rPr>
                <w:rFonts w:ascii="Times New Roman" w:hAnsi="Times New Roman" w:cs="Times New Roman"/>
                <w:sz w:val="28"/>
                <w:szCs w:val="28"/>
              </w:rPr>
              <w:lastRenderedPageBreak/>
              <w:t>гражданско-правового характера.</w:t>
            </w:r>
          </w:p>
        </w:tc>
        <w:tc>
          <w:tcPr>
            <w:tcW w:w="118" w:type="pct"/>
            <w:tcBorders>
              <w:top w:val="nil"/>
              <w:left w:val="single" w:sz="4" w:space="0" w:color="auto"/>
              <w:bottom w:val="nil"/>
              <w:right w:val="nil"/>
            </w:tcBorders>
          </w:tcPr>
          <w:p w:rsidR="00746247" w:rsidRPr="00673F2A" w:rsidRDefault="00746247" w:rsidP="00DB75F0">
            <w:pPr>
              <w:pStyle w:val="ConsPlusNormal"/>
              <w:spacing w:line="360" w:lineRule="auto"/>
              <w:jc w:val="both"/>
              <w:rPr>
                <w:rFonts w:ascii="Times New Roman" w:hAnsi="Times New Roman" w:cs="Times New Roman"/>
                <w:sz w:val="20"/>
              </w:rPr>
            </w:pPr>
          </w:p>
        </w:tc>
      </w:tr>
      <w:tr w:rsidR="00746247" w:rsidRPr="00805A37" w:rsidTr="00DB75F0">
        <w:trPr>
          <w:trHeight w:val="207"/>
        </w:trPr>
        <w:tc>
          <w:tcPr>
            <w:tcW w:w="193" w:type="pct"/>
            <w:vMerge/>
            <w:tcBorders>
              <w:top w:val="nil"/>
              <w:left w:val="nil"/>
              <w:bottom w:val="nil"/>
              <w:right w:val="single" w:sz="4" w:space="0" w:color="auto"/>
            </w:tcBorders>
            <w:shd w:val="clear" w:color="auto" w:fill="auto"/>
          </w:tcPr>
          <w:p w:rsidR="00746247" w:rsidRPr="004A455B" w:rsidRDefault="00746247" w:rsidP="00DB75F0">
            <w:pPr>
              <w:pStyle w:val="ConsPlusNormal"/>
              <w:spacing w:line="360" w:lineRule="auto"/>
              <w:jc w:val="center"/>
              <w:rPr>
                <w:rFonts w:ascii="Times New Roman" w:hAnsi="Times New Roman" w:cs="Times New Roman"/>
                <w:sz w:val="20"/>
              </w:rPr>
            </w:pPr>
          </w:p>
        </w:tc>
        <w:tc>
          <w:tcPr>
            <w:tcW w:w="232" w:type="pct"/>
            <w:vMerge/>
            <w:tcBorders>
              <w:left w:val="single" w:sz="4" w:space="0" w:color="auto"/>
              <w:bottom w:val="single" w:sz="4" w:space="0" w:color="auto"/>
            </w:tcBorders>
          </w:tcPr>
          <w:p w:rsidR="00746247" w:rsidRPr="00673F2A" w:rsidDel="00BE7F5E" w:rsidRDefault="00746247" w:rsidP="00DB75F0">
            <w:pPr>
              <w:pStyle w:val="ConsPlusNormal"/>
              <w:spacing w:line="360" w:lineRule="auto"/>
              <w:jc w:val="both"/>
              <w:rPr>
                <w:rFonts w:ascii="Times New Roman" w:hAnsi="Times New Roman" w:cs="Times New Roman"/>
                <w:sz w:val="28"/>
                <w:szCs w:val="28"/>
              </w:rPr>
            </w:pPr>
          </w:p>
        </w:tc>
        <w:tc>
          <w:tcPr>
            <w:tcW w:w="1025" w:type="pct"/>
            <w:vMerge/>
            <w:tcBorders>
              <w:bottom w:val="single" w:sz="4" w:space="0" w:color="auto"/>
            </w:tcBorders>
            <w:shd w:val="clear" w:color="auto" w:fill="auto"/>
          </w:tcPr>
          <w:p w:rsidR="00746247" w:rsidRPr="00673F2A" w:rsidDel="00BE7F5E" w:rsidRDefault="00746247" w:rsidP="00DB75F0">
            <w:pPr>
              <w:pStyle w:val="ConsPlusNormal"/>
              <w:spacing w:line="360" w:lineRule="auto"/>
              <w:jc w:val="both"/>
              <w:rPr>
                <w:rFonts w:ascii="Times New Roman" w:hAnsi="Times New Roman" w:cs="Times New Roman"/>
                <w:sz w:val="28"/>
                <w:szCs w:val="28"/>
              </w:rPr>
            </w:pPr>
          </w:p>
        </w:tc>
        <w:tc>
          <w:tcPr>
            <w:tcW w:w="335" w:type="pct"/>
            <w:vMerge/>
            <w:tcBorders>
              <w:bottom w:val="single" w:sz="4" w:space="0" w:color="auto"/>
            </w:tcBorders>
            <w:shd w:val="clear" w:color="auto" w:fill="auto"/>
          </w:tcPr>
          <w:p w:rsidR="00746247" w:rsidRPr="00673F2A" w:rsidRDefault="00746247" w:rsidP="00DB75F0">
            <w:pPr>
              <w:pStyle w:val="ConsPlusNormal"/>
              <w:spacing w:line="360" w:lineRule="auto"/>
              <w:jc w:val="center"/>
              <w:rPr>
                <w:rFonts w:ascii="Times New Roman" w:hAnsi="Times New Roman" w:cs="Times New Roman"/>
                <w:sz w:val="28"/>
                <w:szCs w:val="28"/>
              </w:rPr>
            </w:pPr>
          </w:p>
        </w:tc>
        <w:tc>
          <w:tcPr>
            <w:tcW w:w="646" w:type="pct"/>
            <w:tcBorders>
              <w:bottom w:val="single" w:sz="4" w:space="0" w:color="auto"/>
            </w:tcBorders>
            <w:shd w:val="clear" w:color="auto" w:fill="auto"/>
          </w:tcPr>
          <w:p w:rsidR="00746247" w:rsidRPr="00673F2A" w:rsidRDefault="00746247" w:rsidP="00DB75F0">
            <w:pPr>
              <w:pStyle w:val="ConsPlusNormal"/>
              <w:spacing w:line="360" w:lineRule="auto"/>
              <w:jc w:val="center"/>
              <w:rPr>
                <w:rFonts w:ascii="Times New Roman" w:hAnsi="Times New Roman" w:cs="Times New Roman"/>
                <w:sz w:val="28"/>
                <w:szCs w:val="28"/>
              </w:rPr>
            </w:pPr>
            <w:r w:rsidRPr="00673F2A">
              <w:rPr>
                <w:rFonts w:ascii="Times New Roman" w:hAnsi="Times New Roman" w:cs="Times New Roman"/>
                <w:sz w:val="28"/>
                <w:szCs w:val="28"/>
              </w:rPr>
              <w:t>0813 002</w:t>
            </w:r>
          </w:p>
        </w:tc>
        <w:tc>
          <w:tcPr>
            <w:tcW w:w="2451" w:type="pct"/>
            <w:tcBorders>
              <w:bottom w:val="single" w:sz="4" w:space="0" w:color="auto"/>
              <w:right w:val="single" w:sz="4" w:space="0" w:color="auto"/>
            </w:tcBorders>
            <w:shd w:val="clear" w:color="auto" w:fill="auto"/>
          </w:tcPr>
          <w:p w:rsidR="00746247" w:rsidRPr="00673F2A" w:rsidRDefault="00746247" w:rsidP="00DB75F0">
            <w:pPr>
              <w:pStyle w:val="ConsPlusNormal"/>
              <w:spacing w:line="360" w:lineRule="auto"/>
              <w:jc w:val="both"/>
              <w:rPr>
                <w:rFonts w:ascii="Times New Roman" w:hAnsi="Times New Roman" w:cs="Times New Roman"/>
                <w:sz w:val="28"/>
                <w:szCs w:val="28"/>
              </w:rPr>
            </w:pPr>
            <w:r w:rsidRPr="00673F2A">
              <w:rPr>
                <w:rFonts w:ascii="Times New Roman" w:hAnsi="Times New Roman" w:cs="Times New Roman"/>
                <w:sz w:val="28"/>
                <w:szCs w:val="28"/>
              </w:rPr>
              <w:t>уплата иных взносов на страхование, установленных законодательством Российской Федерации.</w:t>
            </w:r>
          </w:p>
        </w:tc>
        <w:tc>
          <w:tcPr>
            <w:tcW w:w="118" w:type="pct"/>
            <w:tcBorders>
              <w:top w:val="nil"/>
              <w:left w:val="single" w:sz="4" w:space="0" w:color="auto"/>
              <w:bottom w:val="nil"/>
              <w:right w:val="nil"/>
            </w:tcBorders>
            <w:vAlign w:val="bottom"/>
          </w:tcPr>
          <w:p w:rsidR="00746247" w:rsidRPr="00673F2A" w:rsidRDefault="00746247" w:rsidP="00DB75F0">
            <w:pPr>
              <w:pStyle w:val="ConsPlusNormal"/>
              <w:spacing w:line="360" w:lineRule="auto"/>
              <w:jc w:val="right"/>
              <w:rPr>
                <w:rFonts w:ascii="Times New Roman" w:hAnsi="Times New Roman" w:cs="Times New Roman"/>
                <w:sz w:val="20"/>
              </w:rPr>
            </w:pPr>
            <w:r w:rsidRPr="00817A10">
              <w:rPr>
                <w:rFonts w:ascii="Times New Roman" w:hAnsi="Times New Roman" w:cs="Times New Roman"/>
                <w:sz w:val="28"/>
                <w:szCs w:val="28"/>
              </w:rPr>
              <w:t>»;</w:t>
            </w:r>
          </w:p>
        </w:tc>
      </w:tr>
    </w:tbl>
    <w:p w:rsidR="00746247" w:rsidRDefault="00746247" w:rsidP="00746247">
      <w:pPr>
        <w:pStyle w:val="ConsPlusTitle"/>
        <w:tabs>
          <w:tab w:val="left" w:pos="993"/>
        </w:tabs>
        <w:spacing w:before="240"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г) строки 13 и 14 </w:t>
      </w:r>
      <w:r w:rsidRPr="00183F98">
        <w:rPr>
          <w:rFonts w:ascii="Times New Roman" w:hAnsi="Times New Roman" w:cs="Times New Roman"/>
          <w:b w:val="0"/>
          <w:sz w:val="28"/>
          <w:szCs w:val="28"/>
        </w:rPr>
        <w:t>признать утратившими силу</w:t>
      </w:r>
      <w:r>
        <w:rPr>
          <w:rFonts w:ascii="Times New Roman" w:hAnsi="Times New Roman" w:cs="Times New Roman"/>
          <w:b w:val="0"/>
          <w:sz w:val="28"/>
          <w:szCs w:val="28"/>
        </w:rPr>
        <w:t>;</w:t>
      </w:r>
    </w:p>
    <w:p w:rsidR="00746247" w:rsidRDefault="00746247" w:rsidP="00746247">
      <w:pPr>
        <w:pStyle w:val="ConsPlusTitle"/>
        <w:tabs>
          <w:tab w:val="left" w:pos="993"/>
        </w:tabs>
        <w:spacing w:line="360" w:lineRule="auto"/>
        <w:ind w:firstLine="709"/>
        <w:jc w:val="both"/>
        <w:rPr>
          <w:rFonts w:ascii="Times New Roman" w:hAnsi="Times New Roman" w:cs="Times New Roman"/>
          <w:b w:val="0"/>
          <w:sz w:val="28"/>
          <w:szCs w:val="28"/>
        </w:rPr>
      </w:pPr>
      <w:r>
        <w:rPr>
          <w:rFonts w:ascii="Times New Roman" w:hAnsi="Times New Roman" w:cs="Times New Roman"/>
          <w:b w:val="0"/>
          <w:sz w:val="28"/>
          <w:szCs w:val="28"/>
        </w:rPr>
        <w:t>д) в сносках «1» и «2» после слов «инженерных изысканий» дополнить словами «, проведения строительного контроля уполномоченным федеральным органом исполнительной власти или подведомственным ему государственным учреждением».</w:t>
      </w:r>
    </w:p>
    <w:p w:rsidR="00746247" w:rsidRPr="001B4885" w:rsidRDefault="00746247" w:rsidP="00746247">
      <w:pPr>
        <w:pStyle w:val="ConsPlusTitle"/>
        <w:numPr>
          <w:ilvl w:val="0"/>
          <w:numId w:val="2"/>
        </w:numPr>
        <w:tabs>
          <w:tab w:val="left" w:pos="993"/>
        </w:tabs>
        <w:spacing w:line="360" w:lineRule="auto"/>
        <w:ind w:left="0" w:firstLine="709"/>
        <w:jc w:val="both"/>
        <w:rPr>
          <w:rFonts w:ascii="Times New Roman" w:hAnsi="Times New Roman" w:cs="Times New Roman"/>
          <w:b w:val="0"/>
          <w:sz w:val="28"/>
          <w:szCs w:val="28"/>
        </w:rPr>
      </w:pPr>
      <w:r>
        <w:rPr>
          <w:rFonts w:ascii="Times New Roman" w:hAnsi="Times New Roman" w:cs="Times New Roman"/>
          <w:b w:val="0"/>
          <w:sz w:val="28"/>
          <w:szCs w:val="28"/>
        </w:rPr>
        <w:t>П</w:t>
      </w:r>
      <w:r w:rsidRPr="001B4885">
        <w:rPr>
          <w:rFonts w:ascii="Times New Roman" w:hAnsi="Times New Roman" w:cs="Times New Roman"/>
          <w:b w:val="0"/>
          <w:sz w:val="28"/>
          <w:szCs w:val="28"/>
        </w:rPr>
        <w:t xml:space="preserve">риложение № </w:t>
      </w:r>
      <w:r>
        <w:rPr>
          <w:rFonts w:ascii="Times New Roman" w:hAnsi="Times New Roman" w:cs="Times New Roman"/>
          <w:b w:val="0"/>
          <w:sz w:val="28"/>
          <w:szCs w:val="28"/>
        </w:rPr>
        <w:t>7</w:t>
      </w:r>
      <w:r w:rsidRPr="001B4885">
        <w:rPr>
          <w:rFonts w:ascii="Times New Roman" w:hAnsi="Times New Roman" w:cs="Times New Roman"/>
          <w:b w:val="0"/>
          <w:sz w:val="28"/>
          <w:szCs w:val="28"/>
        </w:rPr>
        <w:t xml:space="preserve"> изложить в редакции согласно </w:t>
      </w:r>
      <w:proofErr w:type="gramStart"/>
      <w:r w:rsidRPr="001B4885">
        <w:rPr>
          <w:rFonts w:ascii="Times New Roman" w:hAnsi="Times New Roman" w:cs="Times New Roman"/>
          <w:b w:val="0"/>
          <w:sz w:val="28"/>
          <w:szCs w:val="28"/>
        </w:rPr>
        <w:t>приложению</w:t>
      </w:r>
      <w:proofErr w:type="gramEnd"/>
      <w:r w:rsidRPr="001B4885">
        <w:rPr>
          <w:rFonts w:ascii="Times New Roman" w:hAnsi="Times New Roman" w:cs="Times New Roman"/>
          <w:b w:val="0"/>
          <w:sz w:val="28"/>
          <w:szCs w:val="28"/>
        </w:rPr>
        <w:t xml:space="preserve"> к настоящим изменениям. </w:t>
      </w: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bookmarkStart w:id="0" w:name="_GoBack"/>
      <w:bookmarkEnd w:id="0"/>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Default="00746247" w:rsidP="000476D0">
      <w:pPr>
        <w:autoSpaceDE w:val="0"/>
        <w:autoSpaceDN w:val="0"/>
        <w:adjustRightInd w:val="0"/>
        <w:spacing w:after="0" w:line="360" w:lineRule="auto"/>
        <w:jc w:val="both"/>
        <w:rPr>
          <w:rFonts w:ascii="Times New Roman" w:hAnsi="Times New Roman" w:cs="Times New Roman"/>
          <w:bCs/>
          <w:sz w:val="28"/>
          <w:szCs w:val="28"/>
        </w:rPr>
      </w:pPr>
    </w:p>
    <w:p w:rsidR="00746247" w:rsidRPr="005B7EFF" w:rsidRDefault="00746247" w:rsidP="00746247">
      <w:pPr>
        <w:pStyle w:val="ConsPlusNormal"/>
        <w:ind w:left="3828"/>
        <w:jc w:val="center"/>
        <w:outlineLvl w:val="0"/>
        <w:rPr>
          <w:rFonts w:ascii="Times New Roman" w:eastAsiaTheme="minorHAnsi" w:hAnsi="Times New Roman" w:cs="Times New Roman"/>
          <w:lang w:eastAsia="en-US"/>
        </w:rPr>
      </w:pPr>
      <w:r w:rsidRPr="005B7EFF">
        <w:rPr>
          <w:rFonts w:ascii="Times New Roman" w:eastAsiaTheme="minorHAnsi" w:hAnsi="Times New Roman" w:cs="Times New Roman"/>
          <w:lang w:eastAsia="en-US"/>
        </w:rPr>
        <w:lastRenderedPageBreak/>
        <w:t>Приложение</w:t>
      </w:r>
    </w:p>
    <w:p w:rsidR="00746247" w:rsidRPr="005B7EFF" w:rsidRDefault="00746247" w:rsidP="00746247">
      <w:pPr>
        <w:autoSpaceDE w:val="0"/>
        <w:autoSpaceDN w:val="0"/>
        <w:adjustRightInd w:val="0"/>
        <w:spacing w:after="0" w:line="240" w:lineRule="auto"/>
        <w:ind w:left="3828"/>
        <w:jc w:val="center"/>
        <w:rPr>
          <w:rFonts w:ascii="Times New Roman" w:hAnsi="Times New Roman" w:cs="Times New Roman"/>
        </w:rPr>
      </w:pPr>
      <w:r w:rsidRPr="005B7EFF">
        <w:rPr>
          <w:rFonts w:ascii="Times New Roman" w:hAnsi="Times New Roman" w:cs="Times New Roman"/>
        </w:rPr>
        <w:t xml:space="preserve">к изменениям, которые вносятся в Порядок осуществления территориальными органами Федерального казначейства санкционирования операций со средствами участников казначейского сопровождения, утвержденный приказом </w:t>
      </w:r>
    </w:p>
    <w:p w:rsidR="00746247" w:rsidRPr="005B7EFF" w:rsidRDefault="00746247" w:rsidP="00746247">
      <w:pPr>
        <w:autoSpaceDE w:val="0"/>
        <w:autoSpaceDN w:val="0"/>
        <w:adjustRightInd w:val="0"/>
        <w:spacing w:after="0" w:line="240" w:lineRule="auto"/>
        <w:ind w:left="3828"/>
        <w:jc w:val="center"/>
        <w:rPr>
          <w:rFonts w:ascii="Times New Roman" w:hAnsi="Times New Roman" w:cs="Times New Roman"/>
        </w:rPr>
      </w:pPr>
      <w:r w:rsidRPr="005B7EFF">
        <w:rPr>
          <w:rFonts w:ascii="Times New Roman" w:hAnsi="Times New Roman" w:cs="Times New Roman"/>
        </w:rPr>
        <w:t xml:space="preserve">Министерства финансов Российской Федерации </w:t>
      </w:r>
      <w:r w:rsidRPr="005B7EFF">
        <w:rPr>
          <w:rFonts w:ascii="Times New Roman" w:hAnsi="Times New Roman" w:cs="Times New Roman"/>
        </w:rPr>
        <w:br/>
        <w:t>от 17 декабря 2021 г. № 214н, утвержденным приказом</w:t>
      </w:r>
    </w:p>
    <w:p w:rsidR="00746247" w:rsidRPr="005B7EFF" w:rsidRDefault="00746247" w:rsidP="00746247">
      <w:pPr>
        <w:autoSpaceDE w:val="0"/>
        <w:autoSpaceDN w:val="0"/>
        <w:adjustRightInd w:val="0"/>
        <w:spacing w:after="0" w:line="240" w:lineRule="auto"/>
        <w:ind w:left="3828"/>
        <w:jc w:val="center"/>
        <w:rPr>
          <w:rFonts w:ascii="Times New Roman" w:hAnsi="Times New Roman" w:cs="Times New Roman"/>
        </w:rPr>
      </w:pPr>
      <w:r w:rsidRPr="005B7EFF">
        <w:rPr>
          <w:rFonts w:ascii="Times New Roman" w:hAnsi="Times New Roman" w:cs="Times New Roman"/>
        </w:rPr>
        <w:t>Министерства финансов Российской Федерации</w:t>
      </w:r>
    </w:p>
    <w:p w:rsidR="00746247" w:rsidRPr="005B7EFF" w:rsidRDefault="00746247" w:rsidP="00746247">
      <w:pPr>
        <w:autoSpaceDE w:val="0"/>
        <w:autoSpaceDN w:val="0"/>
        <w:adjustRightInd w:val="0"/>
        <w:spacing w:after="0" w:line="240" w:lineRule="auto"/>
        <w:ind w:left="3828"/>
        <w:jc w:val="center"/>
        <w:rPr>
          <w:rFonts w:ascii="Times New Roman" w:hAnsi="Times New Roman" w:cs="Times New Roman"/>
        </w:rPr>
      </w:pPr>
      <w:r w:rsidRPr="005B7EFF">
        <w:rPr>
          <w:rFonts w:ascii="Times New Roman" w:hAnsi="Times New Roman" w:cs="Times New Roman"/>
        </w:rPr>
        <w:t>от _______________ № ____________</w:t>
      </w:r>
    </w:p>
    <w:p w:rsidR="00746247" w:rsidRPr="005B7EFF" w:rsidRDefault="00746247" w:rsidP="00746247">
      <w:pPr>
        <w:autoSpaceDE w:val="0"/>
        <w:autoSpaceDN w:val="0"/>
        <w:adjustRightInd w:val="0"/>
        <w:spacing w:after="0" w:line="240" w:lineRule="auto"/>
        <w:ind w:left="3828"/>
        <w:jc w:val="right"/>
        <w:rPr>
          <w:rFonts w:ascii="Times New Roman" w:hAnsi="Times New Roman" w:cs="Times New Roman"/>
        </w:rPr>
      </w:pPr>
    </w:p>
    <w:p w:rsidR="00746247" w:rsidRPr="005B7EFF" w:rsidRDefault="00746247" w:rsidP="00746247">
      <w:pPr>
        <w:pStyle w:val="ConsPlusNormal"/>
        <w:ind w:left="3828"/>
        <w:jc w:val="center"/>
        <w:outlineLvl w:val="0"/>
        <w:rPr>
          <w:rFonts w:ascii="Times New Roman" w:eastAsiaTheme="minorHAnsi" w:hAnsi="Times New Roman" w:cs="Times New Roman"/>
          <w:lang w:eastAsia="en-US"/>
        </w:rPr>
      </w:pPr>
      <w:r w:rsidRPr="005B7EFF">
        <w:rPr>
          <w:rFonts w:ascii="Times New Roman" w:eastAsiaTheme="minorHAnsi" w:hAnsi="Times New Roman" w:cs="Times New Roman"/>
          <w:lang w:eastAsia="en-US"/>
        </w:rPr>
        <w:t>«Приложение № 7</w:t>
      </w:r>
    </w:p>
    <w:p w:rsidR="00746247" w:rsidRDefault="00746247" w:rsidP="00746247">
      <w:pPr>
        <w:pStyle w:val="ConsPlusNormal"/>
        <w:ind w:left="4111"/>
        <w:jc w:val="center"/>
        <w:rPr>
          <w:rFonts w:ascii="Times New Roman" w:eastAsiaTheme="minorHAnsi" w:hAnsi="Times New Roman" w:cs="Times New Roman"/>
          <w:lang w:eastAsia="en-US"/>
        </w:rPr>
      </w:pPr>
      <w:r w:rsidRPr="005B7EFF">
        <w:rPr>
          <w:rFonts w:ascii="Times New Roman" w:eastAsiaTheme="minorHAnsi" w:hAnsi="Times New Roman" w:cs="Times New Roman"/>
          <w:lang w:eastAsia="en-US"/>
        </w:rPr>
        <w:t xml:space="preserve">к Порядку осуществления территориальными органами Федерального казначейства санкционирования операций </w:t>
      </w:r>
    </w:p>
    <w:p w:rsidR="00746247" w:rsidRPr="005B7EFF" w:rsidRDefault="00746247" w:rsidP="00746247">
      <w:pPr>
        <w:pStyle w:val="ConsPlusNormal"/>
        <w:ind w:left="4111"/>
        <w:jc w:val="center"/>
        <w:rPr>
          <w:rFonts w:ascii="Times New Roman" w:eastAsiaTheme="minorHAnsi" w:hAnsi="Times New Roman" w:cs="Times New Roman"/>
          <w:lang w:eastAsia="en-US"/>
        </w:rPr>
      </w:pPr>
      <w:r w:rsidRPr="005B7EFF">
        <w:rPr>
          <w:rFonts w:ascii="Times New Roman" w:eastAsiaTheme="minorHAnsi" w:hAnsi="Times New Roman" w:cs="Times New Roman"/>
          <w:lang w:eastAsia="en-US"/>
        </w:rPr>
        <w:t>со средствами участников казначейского сопровождения,</w:t>
      </w:r>
    </w:p>
    <w:p w:rsidR="00746247" w:rsidRPr="005B7EFF" w:rsidRDefault="00746247" w:rsidP="00746247">
      <w:pPr>
        <w:pStyle w:val="ConsPlusNormal"/>
        <w:ind w:left="4111"/>
        <w:jc w:val="center"/>
        <w:rPr>
          <w:rFonts w:ascii="Times New Roman" w:eastAsiaTheme="minorHAnsi" w:hAnsi="Times New Roman" w:cs="Times New Roman"/>
          <w:lang w:eastAsia="en-US"/>
        </w:rPr>
      </w:pPr>
      <w:r w:rsidRPr="005B7EFF">
        <w:rPr>
          <w:rFonts w:ascii="Times New Roman" w:eastAsiaTheme="minorHAnsi" w:hAnsi="Times New Roman" w:cs="Times New Roman"/>
          <w:lang w:eastAsia="en-US"/>
        </w:rPr>
        <w:t>утвержденному приказом Министерства финансов</w:t>
      </w:r>
    </w:p>
    <w:p w:rsidR="00746247" w:rsidRPr="005B7EFF" w:rsidRDefault="00746247" w:rsidP="00746247">
      <w:pPr>
        <w:pStyle w:val="ConsPlusNormal"/>
        <w:ind w:left="4111"/>
        <w:jc w:val="center"/>
        <w:rPr>
          <w:rFonts w:ascii="Times New Roman" w:eastAsiaTheme="minorHAnsi" w:hAnsi="Times New Roman" w:cs="Times New Roman"/>
          <w:lang w:eastAsia="en-US"/>
        </w:rPr>
      </w:pPr>
      <w:r w:rsidRPr="005B7EFF">
        <w:rPr>
          <w:rFonts w:ascii="Times New Roman" w:eastAsiaTheme="minorHAnsi" w:hAnsi="Times New Roman" w:cs="Times New Roman"/>
          <w:lang w:eastAsia="en-US"/>
        </w:rPr>
        <w:t>Российской Федерации от 17 декабря 2021 г. № 214н</w:t>
      </w:r>
    </w:p>
    <w:p w:rsidR="00746247" w:rsidRPr="005B7EFF" w:rsidRDefault="00746247" w:rsidP="00746247">
      <w:pPr>
        <w:pStyle w:val="ConsPlusNormal"/>
        <w:ind w:left="4111"/>
        <w:jc w:val="center"/>
        <w:rPr>
          <w:rFonts w:ascii="Times New Roman" w:eastAsiaTheme="minorHAnsi" w:hAnsi="Times New Roman" w:cs="Times New Roman"/>
          <w:lang w:eastAsia="en-US"/>
        </w:rPr>
      </w:pPr>
    </w:p>
    <w:p w:rsidR="00746247" w:rsidRPr="005B7EFF" w:rsidRDefault="00746247" w:rsidP="00746247">
      <w:pPr>
        <w:pStyle w:val="ConsPlusNormal"/>
        <w:ind w:left="4111"/>
        <w:jc w:val="center"/>
        <w:rPr>
          <w:rFonts w:ascii="Times New Roman" w:hAnsi="Times New Roman" w:cs="Times New Roman"/>
        </w:rPr>
      </w:pPr>
      <w:r w:rsidRPr="005B7EFF">
        <w:rPr>
          <w:rFonts w:ascii="Times New Roman" w:hAnsi="Times New Roman" w:cs="Times New Roman"/>
        </w:rPr>
        <w:t>(рекомендуемый образец)</w:t>
      </w:r>
    </w:p>
    <w:p w:rsidR="00746247" w:rsidRPr="00D01DF8" w:rsidRDefault="00746247" w:rsidP="00746247">
      <w:pPr>
        <w:pStyle w:val="ConsPlusNormal"/>
        <w:jc w:val="both"/>
        <w:rPr>
          <w:rFonts w:ascii="Times New Roman" w:hAnsi="Times New Roman" w:cs="Times New Roman"/>
        </w:rPr>
      </w:pPr>
    </w:p>
    <w:tbl>
      <w:tblPr>
        <w:tblW w:w="10773" w:type="dxa"/>
        <w:tblInd w:w="-567" w:type="dxa"/>
        <w:tblLayout w:type="fixed"/>
        <w:tblCellMar>
          <w:top w:w="102" w:type="dxa"/>
          <w:left w:w="62" w:type="dxa"/>
          <w:bottom w:w="102" w:type="dxa"/>
          <w:right w:w="62" w:type="dxa"/>
        </w:tblCellMar>
        <w:tblLook w:val="0000" w:firstRow="0" w:lastRow="0" w:firstColumn="0" w:lastColumn="0" w:noHBand="0" w:noVBand="0"/>
      </w:tblPr>
      <w:tblGrid>
        <w:gridCol w:w="3686"/>
        <w:gridCol w:w="1843"/>
        <w:gridCol w:w="2126"/>
        <w:gridCol w:w="2268"/>
        <w:gridCol w:w="850"/>
      </w:tblGrid>
      <w:tr w:rsidR="00746247" w:rsidRPr="00D01DF8" w:rsidTr="00746247">
        <w:tc>
          <w:tcPr>
            <w:tcW w:w="10773" w:type="dxa"/>
            <w:gridSpan w:val="5"/>
            <w:tcBorders>
              <w:top w:val="nil"/>
              <w:left w:val="nil"/>
              <w:bottom w:val="nil"/>
              <w:right w:val="nil"/>
            </w:tcBorders>
          </w:tcPr>
          <w:p w:rsidR="00746247" w:rsidRPr="00D01DF8" w:rsidRDefault="00746247" w:rsidP="00DB75F0">
            <w:pPr>
              <w:pStyle w:val="ConsPlusNormal"/>
              <w:jc w:val="center"/>
              <w:rPr>
                <w:rFonts w:ascii="Times New Roman" w:hAnsi="Times New Roman" w:cs="Times New Roman"/>
                <w:b/>
              </w:rPr>
            </w:pPr>
            <w:r w:rsidRPr="00D01DF8">
              <w:rPr>
                <w:rFonts w:ascii="Times New Roman" w:hAnsi="Times New Roman" w:cs="Times New Roman"/>
                <w:b/>
              </w:rPr>
              <w:t>УВЕДОМЛЕНИЕ</w:t>
            </w:r>
          </w:p>
          <w:p w:rsidR="00746247" w:rsidRDefault="00746247" w:rsidP="00DB75F0">
            <w:pPr>
              <w:pStyle w:val="ConsPlusNormal"/>
              <w:jc w:val="center"/>
              <w:rPr>
                <w:rFonts w:ascii="Times New Roman" w:hAnsi="Times New Roman" w:cs="Times New Roman"/>
                <w:b/>
              </w:rPr>
            </w:pPr>
            <w:r w:rsidRPr="00D01DF8">
              <w:rPr>
                <w:rFonts w:ascii="Times New Roman" w:hAnsi="Times New Roman" w:cs="Times New Roman"/>
                <w:b/>
              </w:rPr>
              <w:t xml:space="preserve">О ЗАПРЕТЕ (ОБ ОТКАЗЕ) ОСУЩЕСТВЛЕНИЯ ОПЕРАЦИЙ НА ЛИЦЕВОМ СЧЕТЕ </w:t>
            </w:r>
          </w:p>
          <w:p w:rsidR="00746247" w:rsidRPr="00D01DF8" w:rsidRDefault="00746247" w:rsidP="00DB75F0">
            <w:pPr>
              <w:pStyle w:val="ConsPlusNormal"/>
              <w:jc w:val="center"/>
              <w:rPr>
                <w:rFonts w:ascii="Times New Roman" w:hAnsi="Times New Roman" w:cs="Times New Roman"/>
                <w:b/>
              </w:rPr>
            </w:pPr>
            <w:r w:rsidRPr="00D01DF8">
              <w:rPr>
                <w:rFonts w:ascii="Times New Roman" w:hAnsi="Times New Roman" w:cs="Times New Roman"/>
                <w:b/>
              </w:rPr>
              <w:t>(ОБ ОТМЕНЕ ЗАПРЕТА (ОТКАЗА) ОСУЩЕСТВЛЕНИЯ ОПЕРАЦИЙ НА ЛИЦЕВОМ СЧЕТЕ)</w:t>
            </w:r>
          </w:p>
        </w:tc>
      </w:tr>
      <w:tr w:rsidR="00746247" w:rsidRPr="00D01DF8" w:rsidTr="00746247">
        <w:tblPrEx>
          <w:tblBorders>
            <w:right w:val="single" w:sz="4" w:space="0" w:color="auto"/>
          </w:tblBorders>
        </w:tblPrEx>
        <w:trPr>
          <w:trHeight w:val="13"/>
        </w:trPr>
        <w:tc>
          <w:tcPr>
            <w:tcW w:w="5529" w:type="dxa"/>
            <w:gridSpan w:val="2"/>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2126"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746247" w:rsidRPr="00D01DF8" w:rsidRDefault="00746247" w:rsidP="00DB75F0">
            <w:pPr>
              <w:pStyle w:val="ConsPlusNormal"/>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vAlign w:val="bottom"/>
          </w:tcPr>
          <w:p w:rsidR="00746247" w:rsidRPr="00D01DF8" w:rsidRDefault="00746247" w:rsidP="00DB75F0">
            <w:pPr>
              <w:pStyle w:val="ConsPlusNormal"/>
              <w:jc w:val="center"/>
              <w:rPr>
                <w:rFonts w:ascii="Times New Roman" w:hAnsi="Times New Roman" w:cs="Times New Roman"/>
              </w:rPr>
            </w:pPr>
            <w:r w:rsidRPr="00D01DF8">
              <w:rPr>
                <w:rFonts w:ascii="Times New Roman" w:hAnsi="Times New Roman" w:cs="Times New Roman"/>
              </w:rPr>
              <w:t>КОДЫ</w:t>
            </w:r>
          </w:p>
        </w:tc>
      </w:tr>
      <w:tr w:rsidR="00746247" w:rsidRPr="00D01DF8" w:rsidTr="00746247">
        <w:tblPrEx>
          <w:tblBorders>
            <w:right w:val="single" w:sz="4" w:space="0" w:color="auto"/>
          </w:tblBorders>
        </w:tblPrEx>
        <w:tc>
          <w:tcPr>
            <w:tcW w:w="3686" w:type="dxa"/>
            <w:tcBorders>
              <w:top w:val="nil"/>
              <w:left w:val="nil"/>
              <w:bottom w:val="nil"/>
              <w:right w:val="nil"/>
            </w:tcBorders>
            <w:vAlign w:val="bottom"/>
          </w:tcPr>
          <w:p w:rsidR="00746247" w:rsidRPr="00D01DF8" w:rsidRDefault="00746247" w:rsidP="00DB75F0">
            <w:pPr>
              <w:pStyle w:val="ConsPlusNormal"/>
              <w:rPr>
                <w:rFonts w:ascii="Times New Roman" w:hAnsi="Times New Roman" w:cs="Times New Roman"/>
              </w:rPr>
            </w:pPr>
          </w:p>
        </w:tc>
        <w:tc>
          <w:tcPr>
            <w:tcW w:w="3969" w:type="dxa"/>
            <w:gridSpan w:val="2"/>
            <w:tcBorders>
              <w:top w:val="nil"/>
              <w:left w:val="nil"/>
              <w:bottom w:val="nil"/>
              <w:right w:val="nil"/>
            </w:tcBorders>
          </w:tcPr>
          <w:p w:rsidR="00746247" w:rsidRPr="00D01DF8" w:rsidRDefault="00746247" w:rsidP="00DB75F0">
            <w:pPr>
              <w:pStyle w:val="ConsPlusNormal"/>
              <w:jc w:val="center"/>
              <w:rPr>
                <w:rFonts w:ascii="Times New Roman" w:hAnsi="Times New Roman" w:cs="Times New Roman"/>
              </w:rPr>
            </w:pPr>
            <w:r w:rsidRPr="00D01DF8">
              <w:rPr>
                <w:rFonts w:ascii="Times New Roman" w:hAnsi="Times New Roman" w:cs="Times New Roman"/>
              </w:rPr>
              <w:t xml:space="preserve">от </w:t>
            </w:r>
            <w:r>
              <w:rPr>
                <w:rFonts w:ascii="Times New Roman" w:hAnsi="Times New Roman" w:cs="Times New Roman"/>
              </w:rPr>
              <w:t>«</w:t>
            </w:r>
            <w:r w:rsidRPr="00D01DF8">
              <w:rPr>
                <w:rFonts w:ascii="Times New Roman" w:hAnsi="Times New Roman" w:cs="Times New Roman"/>
              </w:rPr>
              <w:t>__</w:t>
            </w:r>
            <w:r>
              <w:rPr>
                <w:rFonts w:ascii="Times New Roman" w:hAnsi="Times New Roman" w:cs="Times New Roman"/>
              </w:rPr>
              <w:t>»</w:t>
            </w:r>
            <w:r w:rsidRPr="00D01DF8">
              <w:rPr>
                <w:rFonts w:ascii="Times New Roman" w:hAnsi="Times New Roman" w:cs="Times New Roman"/>
              </w:rPr>
              <w:t xml:space="preserve"> ______ 20__ г.</w:t>
            </w:r>
          </w:p>
        </w:tc>
        <w:tc>
          <w:tcPr>
            <w:tcW w:w="2268" w:type="dxa"/>
            <w:tcBorders>
              <w:top w:val="nil"/>
              <w:left w:val="nil"/>
              <w:bottom w:val="nil"/>
              <w:right w:val="single" w:sz="4" w:space="0" w:color="auto"/>
            </w:tcBorders>
            <w:vAlign w:val="bottom"/>
          </w:tcPr>
          <w:p w:rsidR="00746247" w:rsidRPr="00D01DF8" w:rsidRDefault="00746247" w:rsidP="00DB75F0">
            <w:pPr>
              <w:pStyle w:val="ConsPlusNormal"/>
              <w:jc w:val="right"/>
              <w:rPr>
                <w:rFonts w:ascii="Times New Roman" w:hAnsi="Times New Roman" w:cs="Times New Roman"/>
              </w:rPr>
            </w:pPr>
            <w:r w:rsidRPr="00D01DF8">
              <w:rPr>
                <w:rFonts w:ascii="Times New Roman" w:hAnsi="Times New Roman" w:cs="Times New Roman"/>
              </w:rPr>
              <w:t>Дата</w:t>
            </w:r>
          </w:p>
        </w:tc>
        <w:tc>
          <w:tcPr>
            <w:tcW w:w="850" w:type="dxa"/>
            <w:tcBorders>
              <w:top w:val="single" w:sz="4" w:space="0" w:color="auto"/>
              <w:left w:val="single" w:sz="4" w:space="0" w:color="auto"/>
              <w:bottom w:val="single" w:sz="4" w:space="0" w:color="auto"/>
              <w:right w:val="single" w:sz="4" w:space="0" w:color="auto"/>
            </w:tcBorders>
          </w:tcPr>
          <w:p w:rsidR="00746247" w:rsidRPr="00D01DF8" w:rsidRDefault="00746247" w:rsidP="00DB75F0">
            <w:pPr>
              <w:pStyle w:val="ConsPlusNormal"/>
              <w:rPr>
                <w:rFonts w:ascii="Times New Roman" w:hAnsi="Times New Roman" w:cs="Times New Roman"/>
              </w:rPr>
            </w:pPr>
          </w:p>
        </w:tc>
      </w:tr>
      <w:tr w:rsidR="00746247" w:rsidRPr="00D01DF8" w:rsidTr="00746247">
        <w:tblPrEx>
          <w:tblBorders>
            <w:right w:val="single" w:sz="4" w:space="0" w:color="auto"/>
          </w:tblBorders>
        </w:tblPrEx>
        <w:tc>
          <w:tcPr>
            <w:tcW w:w="5529" w:type="dxa"/>
            <w:gridSpan w:val="2"/>
            <w:tcBorders>
              <w:top w:val="nil"/>
              <w:left w:val="nil"/>
              <w:bottom w:val="nil"/>
              <w:right w:val="nil"/>
            </w:tcBorders>
          </w:tcPr>
          <w:p w:rsidR="00746247" w:rsidRPr="00D01DF8" w:rsidRDefault="00746247" w:rsidP="00DB75F0">
            <w:pPr>
              <w:pStyle w:val="ConsPlusNormal"/>
              <w:rPr>
                <w:rFonts w:ascii="Times New Roman" w:hAnsi="Times New Roman" w:cs="Times New Roman"/>
              </w:rPr>
            </w:pPr>
            <w:r w:rsidRPr="00D01DF8">
              <w:rPr>
                <w:rFonts w:ascii="Times New Roman" w:hAnsi="Times New Roman" w:cs="Times New Roman"/>
              </w:rPr>
              <w:t>От кого:</w:t>
            </w:r>
          </w:p>
        </w:tc>
        <w:tc>
          <w:tcPr>
            <w:tcW w:w="2126"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746247" w:rsidRPr="00D01DF8" w:rsidRDefault="00746247" w:rsidP="00DB75F0">
            <w:pPr>
              <w:pStyle w:val="ConsPlusNormal"/>
              <w:rPr>
                <w:rFonts w:ascii="Times New Roman" w:hAnsi="Times New Roman" w:cs="Times New Roman"/>
              </w:rPr>
            </w:pPr>
          </w:p>
        </w:tc>
        <w:tc>
          <w:tcPr>
            <w:tcW w:w="850" w:type="dxa"/>
            <w:vMerge w:val="restart"/>
            <w:tcBorders>
              <w:top w:val="single" w:sz="4" w:space="0" w:color="auto"/>
              <w:left w:val="single" w:sz="4" w:space="0" w:color="auto"/>
              <w:bottom w:val="single" w:sz="4" w:space="0" w:color="auto"/>
              <w:right w:val="single" w:sz="4" w:space="0" w:color="auto"/>
            </w:tcBorders>
          </w:tcPr>
          <w:p w:rsidR="00746247" w:rsidRPr="00D01DF8" w:rsidRDefault="00746247" w:rsidP="00DB75F0">
            <w:pPr>
              <w:pStyle w:val="ConsPlusNormal"/>
              <w:rPr>
                <w:rFonts w:ascii="Times New Roman" w:hAnsi="Times New Roman" w:cs="Times New Roman"/>
              </w:rPr>
            </w:pPr>
          </w:p>
        </w:tc>
      </w:tr>
      <w:tr w:rsidR="00746247" w:rsidRPr="00D01DF8" w:rsidTr="00746247">
        <w:tblPrEx>
          <w:tblBorders>
            <w:right w:val="single" w:sz="4" w:space="0" w:color="auto"/>
          </w:tblBorders>
        </w:tblPrEx>
        <w:trPr>
          <w:trHeight w:val="20"/>
        </w:trPr>
        <w:tc>
          <w:tcPr>
            <w:tcW w:w="5529" w:type="dxa"/>
            <w:gridSpan w:val="2"/>
            <w:vMerge w:val="restart"/>
            <w:tcBorders>
              <w:top w:val="nil"/>
              <w:left w:val="nil"/>
              <w:bottom w:val="nil"/>
              <w:right w:val="nil"/>
            </w:tcBorders>
          </w:tcPr>
          <w:p w:rsidR="00746247" w:rsidRPr="00D01DF8" w:rsidRDefault="00746247" w:rsidP="00DB75F0">
            <w:pPr>
              <w:pStyle w:val="ConsPlusNormal"/>
              <w:rPr>
                <w:rFonts w:ascii="Times New Roman" w:hAnsi="Times New Roman" w:cs="Times New Roman"/>
              </w:rPr>
            </w:pPr>
            <w:r w:rsidRPr="00D01DF8">
              <w:rPr>
                <w:rFonts w:ascii="Times New Roman" w:hAnsi="Times New Roman" w:cs="Times New Roman"/>
              </w:rPr>
              <w:t>Наименование территориального органа Федерального казначейства</w:t>
            </w:r>
          </w:p>
        </w:tc>
        <w:tc>
          <w:tcPr>
            <w:tcW w:w="2126"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2268" w:type="dxa"/>
            <w:tcBorders>
              <w:top w:val="nil"/>
              <w:left w:val="nil"/>
              <w:bottom w:val="nil"/>
              <w:right w:val="single" w:sz="4" w:space="0" w:color="auto"/>
            </w:tcBorders>
          </w:tcPr>
          <w:p w:rsidR="00746247" w:rsidRPr="00D01DF8" w:rsidRDefault="00746247" w:rsidP="00DB75F0">
            <w:pPr>
              <w:pStyle w:val="ConsPlusNormal"/>
              <w:jc w:val="right"/>
              <w:rPr>
                <w:rFonts w:ascii="Times New Roman" w:hAnsi="Times New Roman" w:cs="Times New Roman"/>
              </w:rPr>
            </w:pPr>
            <w:r w:rsidRPr="00D01DF8">
              <w:rPr>
                <w:rFonts w:ascii="Times New Roman" w:hAnsi="Times New Roman" w:cs="Times New Roman"/>
              </w:rPr>
              <w:t>по ОКПО</w:t>
            </w:r>
          </w:p>
        </w:tc>
        <w:tc>
          <w:tcPr>
            <w:tcW w:w="850" w:type="dxa"/>
            <w:vMerge/>
            <w:tcBorders>
              <w:top w:val="single" w:sz="4" w:space="0" w:color="auto"/>
              <w:left w:val="single" w:sz="4" w:space="0" w:color="auto"/>
              <w:bottom w:val="single" w:sz="4" w:space="0" w:color="auto"/>
              <w:right w:val="single" w:sz="4" w:space="0" w:color="auto"/>
            </w:tcBorders>
          </w:tcPr>
          <w:p w:rsidR="00746247" w:rsidRPr="00D01DF8" w:rsidRDefault="00746247" w:rsidP="00DB75F0">
            <w:pPr>
              <w:pStyle w:val="ConsPlusNormal"/>
              <w:rPr>
                <w:rFonts w:ascii="Times New Roman" w:hAnsi="Times New Roman" w:cs="Times New Roman"/>
              </w:rPr>
            </w:pPr>
          </w:p>
        </w:tc>
      </w:tr>
      <w:tr w:rsidR="00746247" w:rsidRPr="00D01DF8" w:rsidTr="00746247">
        <w:tblPrEx>
          <w:tblBorders>
            <w:right w:val="single" w:sz="4" w:space="0" w:color="auto"/>
          </w:tblBorders>
        </w:tblPrEx>
        <w:tc>
          <w:tcPr>
            <w:tcW w:w="5529" w:type="dxa"/>
            <w:gridSpan w:val="2"/>
            <w:vMerge/>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2126" w:type="dxa"/>
            <w:tcBorders>
              <w:top w:val="nil"/>
              <w:left w:val="nil"/>
              <w:bottom w:val="single" w:sz="4" w:space="0" w:color="auto"/>
              <w:right w:val="nil"/>
            </w:tcBorders>
          </w:tcPr>
          <w:p w:rsidR="00746247" w:rsidRPr="00D01DF8" w:rsidRDefault="00746247" w:rsidP="00DB75F0">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746247" w:rsidRPr="00D01DF8" w:rsidRDefault="00746247" w:rsidP="00DB75F0">
            <w:pPr>
              <w:pStyle w:val="ConsPlusNormal"/>
              <w:jc w:val="right"/>
              <w:rPr>
                <w:rFonts w:ascii="Times New Roman" w:hAnsi="Times New Roman" w:cs="Times New Roman"/>
              </w:rPr>
            </w:pPr>
            <w:r w:rsidRPr="00D01DF8">
              <w:rPr>
                <w:rFonts w:ascii="Times New Roman" w:hAnsi="Times New Roman" w:cs="Times New Roman"/>
              </w:rPr>
              <w:t>по КОФК</w:t>
            </w:r>
          </w:p>
        </w:tc>
        <w:tc>
          <w:tcPr>
            <w:tcW w:w="850" w:type="dxa"/>
            <w:tcBorders>
              <w:top w:val="single" w:sz="4" w:space="0" w:color="auto"/>
              <w:left w:val="single" w:sz="4" w:space="0" w:color="auto"/>
              <w:bottom w:val="single" w:sz="4" w:space="0" w:color="auto"/>
              <w:right w:val="single" w:sz="4" w:space="0" w:color="auto"/>
            </w:tcBorders>
          </w:tcPr>
          <w:p w:rsidR="00746247" w:rsidRPr="00D01DF8" w:rsidRDefault="00746247" w:rsidP="00DB75F0">
            <w:pPr>
              <w:pStyle w:val="ConsPlusNormal"/>
              <w:rPr>
                <w:rFonts w:ascii="Times New Roman" w:hAnsi="Times New Roman" w:cs="Times New Roman"/>
              </w:rPr>
            </w:pPr>
          </w:p>
        </w:tc>
      </w:tr>
      <w:tr w:rsidR="00746247" w:rsidRPr="00D01DF8" w:rsidTr="00746247">
        <w:tblPrEx>
          <w:tblBorders>
            <w:right w:val="single" w:sz="4" w:space="0" w:color="auto"/>
          </w:tblBorders>
        </w:tblPrEx>
        <w:tc>
          <w:tcPr>
            <w:tcW w:w="5529" w:type="dxa"/>
            <w:gridSpan w:val="2"/>
            <w:tcBorders>
              <w:top w:val="nil"/>
              <w:left w:val="nil"/>
              <w:bottom w:val="nil"/>
              <w:right w:val="nil"/>
            </w:tcBorders>
          </w:tcPr>
          <w:p w:rsidR="00746247" w:rsidRPr="00D01DF8" w:rsidRDefault="00746247" w:rsidP="00DB75F0">
            <w:pPr>
              <w:pStyle w:val="ConsPlusNormal"/>
              <w:rPr>
                <w:rFonts w:ascii="Times New Roman" w:hAnsi="Times New Roman" w:cs="Times New Roman"/>
              </w:rPr>
            </w:pPr>
            <w:r w:rsidRPr="00D01DF8">
              <w:rPr>
                <w:rFonts w:ascii="Times New Roman" w:hAnsi="Times New Roman" w:cs="Times New Roman"/>
              </w:rPr>
              <w:t>Кому:</w:t>
            </w:r>
          </w:p>
        </w:tc>
        <w:tc>
          <w:tcPr>
            <w:tcW w:w="2126" w:type="dxa"/>
            <w:tcBorders>
              <w:top w:val="single" w:sz="4" w:space="0" w:color="auto"/>
              <w:left w:val="nil"/>
              <w:bottom w:val="nil"/>
              <w:right w:val="nil"/>
            </w:tcBorders>
          </w:tcPr>
          <w:p w:rsidR="00746247" w:rsidRPr="00D01DF8" w:rsidRDefault="00746247" w:rsidP="00DB75F0">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746247" w:rsidRPr="00D01DF8" w:rsidRDefault="00746247" w:rsidP="00DB75F0">
            <w:pPr>
              <w:pStyle w:val="ConsPlusNormal"/>
              <w:rPr>
                <w:rFonts w:ascii="Times New Roman" w:hAnsi="Times New Roman" w:cs="Times New Roman"/>
              </w:rPr>
            </w:pPr>
          </w:p>
        </w:tc>
        <w:tc>
          <w:tcPr>
            <w:tcW w:w="850" w:type="dxa"/>
            <w:tcBorders>
              <w:top w:val="single" w:sz="4" w:space="0" w:color="auto"/>
              <w:left w:val="single" w:sz="4" w:space="0" w:color="auto"/>
              <w:bottom w:val="nil"/>
              <w:right w:val="single" w:sz="4" w:space="0" w:color="auto"/>
            </w:tcBorders>
          </w:tcPr>
          <w:p w:rsidR="00746247" w:rsidRPr="00D01DF8" w:rsidRDefault="00746247" w:rsidP="00DB75F0">
            <w:pPr>
              <w:pStyle w:val="ConsPlusNormal"/>
              <w:rPr>
                <w:rFonts w:ascii="Times New Roman" w:hAnsi="Times New Roman" w:cs="Times New Roman"/>
              </w:rPr>
            </w:pPr>
          </w:p>
        </w:tc>
      </w:tr>
      <w:tr w:rsidR="00746247" w:rsidRPr="00D01DF8" w:rsidTr="00746247">
        <w:tblPrEx>
          <w:tblBorders>
            <w:right w:val="single" w:sz="4" w:space="0" w:color="auto"/>
          </w:tblBorders>
        </w:tblPrEx>
        <w:tc>
          <w:tcPr>
            <w:tcW w:w="5529" w:type="dxa"/>
            <w:gridSpan w:val="2"/>
            <w:vMerge w:val="restart"/>
            <w:tcBorders>
              <w:top w:val="nil"/>
              <w:left w:val="nil"/>
              <w:bottom w:val="nil"/>
              <w:right w:val="nil"/>
            </w:tcBorders>
          </w:tcPr>
          <w:p w:rsidR="00746247" w:rsidRPr="00D01DF8" w:rsidRDefault="00746247" w:rsidP="00DB75F0">
            <w:pPr>
              <w:pStyle w:val="ConsPlusNormal"/>
              <w:rPr>
                <w:rFonts w:ascii="Times New Roman" w:hAnsi="Times New Roman" w:cs="Times New Roman"/>
              </w:rPr>
            </w:pPr>
            <w:r w:rsidRPr="00D01DF8">
              <w:rPr>
                <w:rFonts w:ascii="Times New Roman" w:hAnsi="Times New Roman" w:cs="Times New Roman"/>
              </w:rPr>
              <w:t>Наименование органа, осуществляющего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tc>
        <w:tc>
          <w:tcPr>
            <w:tcW w:w="2126"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746247" w:rsidRPr="00D01DF8" w:rsidRDefault="00746247" w:rsidP="00DB75F0">
            <w:pPr>
              <w:pStyle w:val="ConsPlusNormal"/>
              <w:jc w:val="right"/>
              <w:rPr>
                <w:rFonts w:ascii="Times New Roman" w:hAnsi="Times New Roman" w:cs="Times New Roman"/>
              </w:rPr>
            </w:pPr>
            <w:r w:rsidRPr="00D01DF8">
              <w:rPr>
                <w:rFonts w:ascii="Times New Roman" w:hAnsi="Times New Roman" w:cs="Times New Roman"/>
              </w:rPr>
              <w:t>по ОКПО</w:t>
            </w:r>
          </w:p>
        </w:tc>
        <w:tc>
          <w:tcPr>
            <w:tcW w:w="850" w:type="dxa"/>
            <w:tcBorders>
              <w:top w:val="nil"/>
              <w:left w:val="single" w:sz="4" w:space="0" w:color="auto"/>
              <w:bottom w:val="single" w:sz="4" w:space="0" w:color="auto"/>
              <w:right w:val="single" w:sz="4" w:space="0" w:color="auto"/>
            </w:tcBorders>
          </w:tcPr>
          <w:p w:rsidR="00746247" w:rsidRPr="00D01DF8" w:rsidRDefault="00746247" w:rsidP="00DB75F0">
            <w:pPr>
              <w:pStyle w:val="ConsPlusNormal"/>
              <w:rPr>
                <w:rFonts w:ascii="Times New Roman" w:hAnsi="Times New Roman" w:cs="Times New Roman"/>
              </w:rPr>
            </w:pPr>
          </w:p>
        </w:tc>
      </w:tr>
      <w:tr w:rsidR="00746247" w:rsidRPr="00D01DF8" w:rsidTr="00746247">
        <w:tblPrEx>
          <w:tblBorders>
            <w:right w:val="single" w:sz="4" w:space="0" w:color="auto"/>
          </w:tblBorders>
        </w:tblPrEx>
        <w:tc>
          <w:tcPr>
            <w:tcW w:w="5529" w:type="dxa"/>
            <w:gridSpan w:val="2"/>
            <w:vMerge/>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2126" w:type="dxa"/>
            <w:tcBorders>
              <w:top w:val="nil"/>
              <w:left w:val="nil"/>
              <w:bottom w:val="single" w:sz="4" w:space="0" w:color="auto"/>
              <w:right w:val="nil"/>
            </w:tcBorders>
          </w:tcPr>
          <w:p w:rsidR="00746247" w:rsidRPr="00D01DF8" w:rsidRDefault="00746247" w:rsidP="00DB75F0">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746247" w:rsidRPr="00D01DF8" w:rsidRDefault="00746247" w:rsidP="00DB75F0">
            <w:pPr>
              <w:pStyle w:val="ConsPlusNormal"/>
              <w:jc w:val="right"/>
              <w:rPr>
                <w:rFonts w:ascii="Times New Roman" w:hAnsi="Times New Roman" w:cs="Times New Roman"/>
              </w:rPr>
            </w:pPr>
            <w:r w:rsidRPr="00D01DF8">
              <w:rPr>
                <w:rFonts w:ascii="Times New Roman" w:hAnsi="Times New Roman" w:cs="Times New Roman"/>
              </w:rPr>
              <w:t>по Сводному реестру</w:t>
            </w:r>
          </w:p>
        </w:tc>
        <w:tc>
          <w:tcPr>
            <w:tcW w:w="850" w:type="dxa"/>
            <w:tcBorders>
              <w:top w:val="single" w:sz="4" w:space="0" w:color="auto"/>
              <w:left w:val="single" w:sz="4" w:space="0" w:color="auto"/>
              <w:bottom w:val="single" w:sz="4" w:space="0" w:color="auto"/>
              <w:right w:val="single" w:sz="4" w:space="0" w:color="auto"/>
            </w:tcBorders>
          </w:tcPr>
          <w:p w:rsidR="00746247" w:rsidRPr="00D01DF8" w:rsidRDefault="00746247" w:rsidP="00DB75F0">
            <w:pPr>
              <w:pStyle w:val="ConsPlusNormal"/>
              <w:rPr>
                <w:rFonts w:ascii="Times New Roman" w:hAnsi="Times New Roman" w:cs="Times New Roman"/>
              </w:rPr>
            </w:pPr>
          </w:p>
        </w:tc>
      </w:tr>
      <w:tr w:rsidR="00746247" w:rsidRPr="00D01DF8" w:rsidTr="00746247">
        <w:tblPrEx>
          <w:tblBorders>
            <w:right w:val="single" w:sz="4" w:space="0" w:color="auto"/>
          </w:tblBorders>
        </w:tblPrEx>
        <w:tc>
          <w:tcPr>
            <w:tcW w:w="5529" w:type="dxa"/>
            <w:gridSpan w:val="2"/>
            <w:vMerge w:val="restart"/>
            <w:tcBorders>
              <w:top w:val="nil"/>
              <w:left w:val="nil"/>
              <w:bottom w:val="nil"/>
              <w:right w:val="nil"/>
            </w:tcBorders>
          </w:tcPr>
          <w:p w:rsidR="00746247" w:rsidRPr="00D01DF8" w:rsidRDefault="00746247" w:rsidP="00DB75F0">
            <w:pPr>
              <w:pStyle w:val="ConsPlusNormal"/>
              <w:rPr>
                <w:rFonts w:ascii="Times New Roman" w:hAnsi="Times New Roman" w:cs="Times New Roman"/>
              </w:rPr>
            </w:pPr>
            <w:r w:rsidRPr="00D01DF8">
              <w:rPr>
                <w:rFonts w:ascii="Times New Roman" w:hAnsi="Times New Roman" w:cs="Times New Roman"/>
              </w:rPr>
              <w:t>Наименование территориального органа Федерального казначейства</w:t>
            </w:r>
          </w:p>
        </w:tc>
        <w:tc>
          <w:tcPr>
            <w:tcW w:w="2126" w:type="dxa"/>
            <w:vMerge w:val="restart"/>
            <w:tcBorders>
              <w:top w:val="single" w:sz="4" w:space="0" w:color="auto"/>
              <w:left w:val="nil"/>
              <w:bottom w:val="single" w:sz="4" w:space="0" w:color="auto"/>
              <w:right w:val="nil"/>
            </w:tcBorders>
          </w:tcPr>
          <w:p w:rsidR="00746247" w:rsidRPr="00D01DF8" w:rsidRDefault="00746247" w:rsidP="00DB75F0">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746247" w:rsidRPr="00D01DF8" w:rsidRDefault="00746247" w:rsidP="00DB75F0">
            <w:pPr>
              <w:pStyle w:val="ConsPlusNormal"/>
              <w:jc w:val="right"/>
              <w:rPr>
                <w:rFonts w:ascii="Times New Roman" w:hAnsi="Times New Roman" w:cs="Times New Roman"/>
              </w:rPr>
            </w:pPr>
            <w:r w:rsidRPr="00D01DF8">
              <w:rPr>
                <w:rFonts w:ascii="Times New Roman" w:hAnsi="Times New Roman" w:cs="Times New Roman"/>
              </w:rPr>
              <w:t>по ОКПО</w:t>
            </w:r>
          </w:p>
        </w:tc>
        <w:tc>
          <w:tcPr>
            <w:tcW w:w="850" w:type="dxa"/>
            <w:tcBorders>
              <w:top w:val="single" w:sz="4" w:space="0" w:color="auto"/>
              <w:left w:val="single" w:sz="4" w:space="0" w:color="auto"/>
              <w:bottom w:val="single" w:sz="4" w:space="0" w:color="auto"/>
              <w:right w:val="single" w:sz="4" w:space="0" w:color="auto"/>
            </w:tcBorders>
          </w:tcPr>
          <w:p w:rsidR="00746247" w:rsidRPr="00D01DF8" w:rsidRDefault="00746247" w:rsidP="00DB75F0">
            <w:pPr>
              <w:pStyle w:val="ConsPlusNormal"/>
              <w:rPr>
                <w:rFonts w:ascii="Times New Roman" w:hAnsi="Times New Roman" w:cs="Times New Roman"/>
              </w:rPr>
            </w:pPr>
          </w:p>
        </w:tc>
      </w:tr>
      <w:tr w:rsidR="00746247" w:rsidRPr="00D01DF8" w:rsidTr="00746247">
        <w:tblPrEx>
          <w:tblBorders>
            <w:right w:val="single" w:sz="4" w:space="0" w:color="auto"/>
          </w:tblBorders>
        </w:tblPrEx>
        <w:tc>
          <w:tcPr>
            <w:tcW w:w="5529" w:type="dxa"/>
            <w:gridSpan w:val="2"/>
            <w:vMerge/>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2126" w:type="dxa"/>
            <w:vMerge/>
            <w:tcBorders>
              <w:top w:val="single" w:sz="4" w:space="0" w:color="auto"/>
              <w:left w:val="nil"/>
              <w:bottom w:val="single" w:sz="4" w:space="0" w:color="auto"/>
              <w:right w:val="nil"/>
            </w:tcBorders>
          </w:tcPr>
          <w:p w:rsidR="00746247" w:rsidRPr="00D01DF8" w:rsidRDefault="00746247" w:rsidP="00DB75F0">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746247" w:rsidRPr="00D01DF8" w:rsidRDefault="00746247" w:rsidP="00DB75F0">
            <w:pPr>
              <w:pStyle w:val="ConsPlusNormal"/>
              <w:jc w:val="right"/>
              <w:rPr>
                <w:rFonts w:ascii="Times New Roman" w:hAnsi="Times New Roman" w:cs="Times New Roman"/>
              </w:rPr>
            </w:pPr>
            <w:r w:rsidRPr="00D01DF8">
              <w:rPr>
                <w:rFonts w:ascii="Times New Roman" w:hAnsi="Times New Roman" w:cs="Times New Roman"/>
              </w:rPr>
              <w:t>по КОФК</w:t>
            </w:r>
          </w:p>
        </w:tc>
        <w:tc>
          <w:tcPr>
            <w:tcW w:w="850" w:type="dxa"/>
            <w:tcBorders>
              <w:top w:val="single" w:sz="4" w:space="0" w:color="auto"/>
              <w:left w:val="single" w:sz="4" w:space="0" w:color="auto"/>
              <w:bottom w:val="single" w:sz="4" w:space="0" w:color="auto"/>
              <w:right w:val="single" w:sz="4" w:space="0" w:color="auto"/>
            </w:tcBorders>
          </w:tcPr>
          <w:p w:rsidR="00746247" w:rsidRPr="00D01DF8" w:rsidRDefault="00746247" w:rsidP="00DB75F0">
            <w:pPr>
              <w:pStyle w:val="ConsPlusNormal"/>
              <w:rPr>
                <w:rFonts w:ascii="Times New Roman" w:hAnsi="Times New Roman" w:cs="Times New Roman"/>
              </w:rPr>
            </w:pPr>
          </w:p>
        </w:tc>
      </w:tr>
      <w:tr w:rsidR="00746247" w:rsidRPr="00D01DF8" w:rsidTr="00746247">
        <w:tblPrEx>
          <w:tblBorders>
            <w:right w:val="single" w:sz="4" w:space="0" w:color="auto"/>
          </w:tblBorders>
        </w:tblPrEx>
        <w:tc>
          <w:tcPr>
            <w:tcW w:w="5529" w:type="dxa"/>
            <w:gridSpan w:val="2"/>
            <w:vMerge w:val="restart"/>
            <w:tcBorders>
              <w:top w:val="nil"/>
              <w:left w:val="nil"/>
              <w:bottom w:val="nil"/>
              <w:right w:val="nil"/>
            </w:tcBorders>
          </w:tcPr>
          <w:p w:rsidR="00746247" w:rsidRPr="00D01DF8" w:rsidRDefault="00746247" w:rsidP="00DB75F0">
            <w:pPr>
              <w:pStyle w:val="ConsPlusNormal"/>
              <w:rPr>
                <w:rFonts w:ascii="Times New Roman" w:hAnsi="Times New Roman" w:cs="Times New Roman"/>
              </w:rPr>
            </w:pPr>
            <w:r w:rsidRPr="00D01DF8">
              <w:rPr>
                <w:rFonts w:ascii="Times New Roman" w:hAnsi="Times New Roman" w:cs="Times New Roman"/>
              </w:rPr>
              <w:t>Наименование государственного (муниципального) заказчика, получателя бюджетных средств</w:t>
            </w:r>
            <w:r w:rsidRPr="00D01DF8">
              <w:rPr>
                <w:rFonts w:ascii="Times New Roman" w:hAnsi="Times New Roman" w:cs="Times New Roman"/>
                <w:vertAlign w:val="superscript"/>
              </w:rPr>
              <w:t>1</w:t>
            </w:r>
            <w:r w:rsidRPr="00D01DF8">
              <w:rPr>
                <w:rFonts w:ascii="Times New Roman" w:hAnsi="Times New Roman" w:cs="Times New Roman"/>
              </w:rPr>
              <w:t xml:space="preserve"> </w:t>
            </w:r>
          </w:p>
        </w:tc>
        <w:tc>
          <w:tcPr>
            <w:tcW w:w="2126" w:type="dxa"/>
            <w:tcBorders>
              <w:top w:val="single" w:sz="4" w:space="0" w:color="auto"/>
              <w:left w:val="nil"/>
              <w:bottom w:val="nil"/>
              <w:right w:val="nil"/>
            </w:tcBorders>
          </w:tcPr>
          <w:p w:rsidR="00746247" w:rsidRPr="00D01DF8" w:rsidRDefault="00746247" w:rsidP="00DB75F0">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746247" w:rsidRPr="00D01DF8" w:rsidRDefault="00746247" w:rsidP="00DB75F0">
            <w:pPr>
              <w:pStyle w:val="ConsPlusNormal"/>
              <w:jc w:val="right"/>
              <w:rPr>
                <w:rFonts w:ascii="Times New Roman" w:hAnsi="Times New Roman" w:cs="Times New Roman"/>
              </w:rPr>
            </w:pPr>
            <w:r w:rsidRPr="00D01DF8">
              <w:rPr>
                <w:rFonts w:ascii="Times New Roman" w:hAnsi="Times New Roman" w:cs="Times New Roman"/>
              </w:rPr>
              <w:t>по Сводному реестру</w:t>
            </w:r>
          </w:p>
        </w:tc>
        <w:tc>
          <w:tcPr>
            <w:tcW w:w="850" w:type="dxa"/>
            <w:tcBorders>
              <w:top w:val="single" w:sz="4" w:space="0" w:color="auto"/>
              <w:left w:val="single" w:sz="4" w:space="0" w:color="auto"/>
              <w:bottom w:val="single" w:sz="4" w:space="0" w:color="auto"/>
              <w:right w:val="single" w:sz="4" w:space="0" w:color="auto"/>
            </w:tcBorders>
          </w:tcPr>
          <w:p w:rsidR="00746247" w:rsidRPr="00D01DF8" w:rsidRDefault="00746247" w:rsidP="00DB75F0">
            <w:pPr>
              <w:pStyle w:val="ConsPlusNormal"/>
              <w:rPr>
                <w:rFonts w:ascii="Times New Roman" w:hAnsi="Times New Roman" w:cs="Times New Roman"/>
              </w:rPr>
            </w:pPr>
          </w:p>
        </w:tc>
      </w:tr>
      <w:tr w:rsidR="00746247" w:rsidRPr="00D01DF8" w:rsidTr="00746247">
        <w:tblPrEx>
          <w:tblBorders>
            <w:right w:val="single" w:sz="4" w:space="0" w:color="auto"/>
          </w:tblBorders>
        </w:tblPrEx>
        <w:tc>
          <w:tcPr>
            <w:tcW w:w="5529" w:type="dxa"/>
            <w:gridSpan w:val="2"/>
            <w:vMerge/>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2126" w:type="dxa"/>
            <w:tcBorders>
              <w:top w:val="nil"/>
              <w:left w:val="nil"/>
              <w:bottom w:val="single" w:sz="4" w:space="0" w:color="auto"/>
              <w:right w:val="nil"/>
            </w:tcBorders>
          </w:tcPr>
          <w:p w:rsidR="00746247" w:rsidRPr="00D01DF8" w:rsidRDefault="00746247" w:rsidP="00DB75F0">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746247" w:rsidRPr="00D01DF8" w:rsidRDefault="00746247" w:rsidP="00DB75F0">
            <w:pPr>
              <w:pStyle w:val="ConsPlusNormal"/>
              <w:jc w:val="right"/>
              <w:rPr>
                <w:rFonts w:ascii="Times New Roman" w:hAnsi="Times New Roman" w:cs="Times New Roman"/>
              </w:rPr>
            </w:pPr>
            <w:r w:rsidRPr="00D01DF8">
              <w:rPr>
                <w:rFonts w:ascii="Times New Roman" w:hAnsi="Times New Roman" w:cs="Times New Roman"/>
              </w:rPr>
              <w:t>номер лицевого счета</w:t>
            </w:r>
          </w:p>
        </w:tc>
        <w:tc>
          <w:tcPr>
            <w:tcW w:w="850" w:type="dxa"/>
            <w:tcBorders>
              <w:top w:val="single" w:sz="4" w:space="0" w:color="auto"/>
              <w:left w:val="single" w:sz="4" w:space="0" w:color="auto"/>
              <w:bottom w:val="single" w:sz="4" w:space="0" w:color="auto"/>
              <w:right w:val="single" w:sz="4" w:space="0" w:color="auto"/>
            </w:tcBorders>
          </w:tcPr>
          <w:p w:rsidR="00746247" w:rsidRPr="00D01DF8" w:rsidRDefault="00746247" w:rsidP="00DB75F0">
            <w:pPr>
              <w:pStyle w:val="ConsPlusNormal"/>
              <w:rPr>
                <w:rFonts w:ascii="Times New Roman" w:hAnsi="Times New Roman" w:cs="Times New Roman"/>
              </w:rPr>
            </w:pPr>
          </w:p>
        </w:tc>
      </w:tr>
      <w:tr w:rsidR="00746247" w:rsidRPr="00D01DF8" w:rsidTr="00746247">
        <w:tblPrEx>
          <w:tblBorders>
            <w:right w:val="single" w:sz="4" w:space="0" w:color="auto"/>
          </w:tblBorders>
        </w:tblPrEx>
        <w:tc>
          <w:tcPr>
            <w:tcW w:w="5529" w:type="dxa"/>
            <w:gridSpan w:val="2"/>
            <w:vMerge w:val="restart"/>
            <w:tcBorders>
              <w:top w:val="nil"/>
              <w:left w:val="nil"/>
              <w:bottom w:val="nil"/>
              <w:right w:val="nil"/>
            </w:tcBorders>
          </w:tcPr>
          <w:p w:rsidR="00746247" w:rsidRPr="00D01DF8" w:rsidRDefault="00746247" w:rsidP="00DB75F0">
            <w:pPr>
              <w:pStyle w:val="ConsPlusNormal"/>
              <w:rPr>
                <w:rFonts w:ascii="Times New Roman" w:hAnsi="Times New Roman" w:cs="Times New Roman"/>
              </w:rPr>
            </w:pPr>
            <w:r w:rsidRPr="00D01DF8">
              <w:rPr>
                <w:rFonts w:ascii="Times New Roman" w:hAnsi="Times New Roman" w:cs="Times New Roman"/>
              </w:rPr>
              <w:t>Наименование территориального органа Федерального казначейства</w:t>
            </w:r>
          </w:p>
        </w:tc>
        <w:tc>
          <w:tcPr>
            <w:tcW w:w="2126" w:type="dxa"/>
            <w:tcBorders>
              <w:top w:val="single" w:sz="4" w:space="0" w:color="auto"/>
              <w:left w:val="nil"/>
              <w:bottom w:val="nil"/>
              <w:right w:val="nil"/>
            </w:tcBorders>
          </w:tcPr>
          <w:p w:rsidR="00746247" w:rsidRPr="00D01DF8" w:rsidRDefault="00746247" w:rsidP="00DB75F0">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746247" w:rsidRPr="00D01DF8" w:rsidRDefault="00746247" w:rsidP="00DB75F0">
            <w:pPr>
              <w:pStyle w:val="ConsPlusNormal"/>
              <w:jc w:val="right"/>
              <w:rPr>
                <w:rFonts w:ascii="Times New Roman" w:hAnsi="Times New Roman" w:cs="Times New Roman"/>
              </w:rPr>
            </w:pPr>
            <w:r w:rsidRPr="00D01DF8">
              <w:rPr>
                <w:rFonts w:ascii="Times New Roman" w:hAnsi="Times New Roman" w:cs="Times New Roman"/>
              </w:rPr>
              <w:t>по ОКПО</w:t>
            </w:r>
          </w:p>
        </w:tc>
        <w:tc>
          <w:tcPr>
            <w:tcW w:w="850" w:type="dxa"/>
            <w:tcBorders>
              <w:top w:val="single" w:sz="4" w:space="0" w:color="auto"/>
              <w:left w:val="single" w:sz="4" w:space="0" w:color="auto"/>
              <w:bottom w:val="single" w:sz="4" w:space="0" w:color="auto"/>
              <w:right w:val="single" w:sz="4" w:space="0" w:color="auto"/>
            </w:tcBorders>
          </w:tcPr>
          <w:p w:rsidR="00746247" w:rsidRPr="00D01DF8" w:rsidRDefault="00746247" w:rsidP="00DB75F0">
            <w:pPr>
              <w:pStyle w:val="ConsPlusNormal"/>
              <w:rPr>
                <w:rFonts w:ascii="Times New Roman" w:hAnsi="Times New Roman" w:cs="Times New Roman"/>
              </w:rPr>
            </w:pPr>
          </w:p>
        </w:tc>
      </w:tr>
      <w:tr w:rsidR="00746247" w:rsidRPr="00D01DF8" w:rsidTr="00746247">
        <w:tblPrEx>
          <w:tblBorders>
            <w:right w:val="single" w:sz="4" w:space="0" w:color="auto"/>
          </w:tblBorders>
        </w:tblPrEx>
        <w:tc>
          <w:tcPr>
            <w:tcW w:w="5529" w:type="dxa"/>
            <w:gridSpan w:val="2"/>
            <w:vMerge/>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2126" w:type="dxa"/>
            <w:tcBorders>
              <w:top w:val="nil"/>
              <w:left w:val="nil"/>
              <w:bottom w:val="single" w:sz="4" w:space="0" w:color="auto"/>
              <w:right w:val="nil"/>
            </w:tcBorders>
          </w:tcPr>
          <w:p w:rsidR="00746247" w:rsidRPr="00D01DF8" w:rsidRDefault="00746247" w:rsidP="00DB75F0">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746247" w:rsidRPr="00D01DF8" w:rsidRDefault="00746247" w:rsidP="00DB75F0">
            <w:pPr>
              <w:pStyle w:val="ConsPlusNormal"/>
              <w:jc w:val="right"/>
              <w:rPr>
                <w:rFonts w:ascii="Times New Roman" w:hAnsi="Times New Roman" w:cs="Times New Roman"/>
              </w:rPr>
            </w:pPr>
            <w:r w:rsidRPr="00D01DF8">
              <w:rPr>
                <w:rFonts w:ascii="Times New Roman" w:hAnsi="Times New Roman" w:cs="Times New Roman"/>
              </w:rPr>
              <w:t>по КОФК</w:t>
            </w:r>
          </w:p>
        </w:tc>
        <w:tc>
          <w:tcPr>
            <w:tcW w:w="850" w:type="dxa"/>
            <w:tcBorders>
              <w:top w:val="single" w:sz="4" w:space="0" w:color="auto"/>
              <w:left w:val="single" w:sz="4" w:space="0" w:color="auto"/>
              <w:bottom w:val="single" w:sz="4" w:space="0" w:color="auto"/>
              <w:right w:val="single" w:sz="4" w:space="0" w:color="auto"/>
            </w:tcBorders>
          </w:tcPr>
          <w:p w:rsidR="00746247" w:rsidRPr="00D01DF8" w:rsidRDefault="00746247" w:rsidP="00DB75F0">
            <w:pPr>
              <w:pStyle w:val="ConsPlusNormal"/>
              <w:rPr>
                <w:rFonts w:ascii="Times New Roman" w:hAnsi="Times New Roman" w:cs="Times New Roman"/>
              </w:rPr>
            </w:pPr>
          </w:p>
        </w:tc>
      </w:tr>
      <w:tr w:rsidR="00746247" w:rsidRPr="00D01DF8" w:rsidTr="00746247">
        <w:tblPrEx>
          <w:tblBorders>
            <w:right w:val="single" w:sz="4" w:space="0" w:color="auto"/>
          </w:tblBorders>
        </w:tblPrEx>
        <w:tc>
          <w:tcPr>
            <w:tcW w:w="5529" w:type="dxa"/>
            <w:gridSpan w:val="2"/>
            <w:tcBorders>
              <w:top w:val="nil"/>
              <w:left w:val="nil"/>
              <w:bottom w:val="nil"/>
              <w:right w:val="nil"/>
            </w:tcBorders>
            <w:vAlign w:val="bottom"/>
          </w:tcPr>
          <w:p w:rsidR="00746247" w:rsidRPr="00D01DF8" w:rsidRDefault="00746247" w:rsidP="00DB75F0">
            <w:pPr>
              <w:pStyle w:val="ConsPlusNormal"/>
              <w:rPr>
                <w:rFonts w:ascii="Times New Roman" w:hAnsi="Times New Roman" w:cs="Times New Roman"/>
              </w:rPr>
            </w:pPr>
          </w:p>
        </w:tc>
        <w:tc>
          <w:tcPr>
            <w:tcW w:w="2126" w:type="dxa"/>
            <w:tcBorders>
              <w:top w:val="single" w:sz="4" w:space="0" w:color="auto"/>
              <w:left w:val="nil"/>
              <w:bottom w:val="nil"/>
              <w:right w:val="nil"/>
            </w:tcBorders>
          </w:tcPr>
          <w:p w:rsidR="00746247" w:rsidRPr="00D01DF8" w:rsidRDefault="00746247" w:rsidP="00DB75F0">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746247" w:rsidRPr="00D01DF8" w:rsidRDefault="00746247" w:rsidP="00DB75F0">
            <w:pPr>
              <w:pStyle w:val="ConsPlusNormal"/>
              <w:jc w:val="right"/>
              <w:rPr>
                <w:rFonts w:ascii="Times New Roman" w:hAnsi="Times New Roman" w:cs="Times New Roman"/>
              </w:rPr>
            </w:pPr>
            <w:r w:rsidRPr="00D01DF8">
              <w:rPr>
                <w:rFonts w:ascii="Times New Roman" w:hAnsi="Times New Roman" w:cs="Times New Roman"/>
              </w:rPr>
              <w:t>по Сводному реестру</w:t>
            </w:r>
            <w:r>
              <w:rPr>
                <w:rFonts w:ascii="Times New Roman" w:hAnsi="Times New Roman" w:cs="Times New Roman"/>
                <w:vertAlign w:val="superscript"/>
              </w:rPr>
              <w:t>2</w:t>
            </w:r>
          </w:p>
        </w:tc>
        <w:tc>
          <w:tcPr>
            <w:tcW w:w="850" w:type="dxa"/>
            <w:tcBorders>
              <w:top w:val="single" w:sz="4" w:space="0" w:color="auto"/>
              <w:left w:val="single" w:sz="4" w:space="0" w:color="auto"/>
              <w:bottom w:val="single" w:sz="4" w:space="0" w:color="auto"/>
              <w:right w:val="single" w:sz="4" w:space="0" w:color="auto"/>
            </w:tcBorders>
          </w:tcPr>
          <w:p w:rsidR="00746247" w:rsidRPr="00D01DF8" w:rsidRDefault="00746247" w:rsidP="00DB75F0">
            <w:pPr>
              <w:pStyle w:val="ConsPlusNormal"/>
              <w:rPr>
                <w:rFonts w:ascii="Times New Roman" w:hAnsi="Times New Roman" w:cs="Times New Roman"/>
              </w:rPr>
            </w:pPr>
          </w:p>
        </w:tc>
      </w:tr>
      <w:tr w:rsidR="00746247" w:rsidRPr="00D01DF8" w:rsidTr="00746247">
        <w:tblPrEx>
          <w:tblBorders>
            <w:right w:val="single" w:sz="4" w:space="0" w:color="auto"/>
          </w:tblBorders>
        </w:tblPrEx>
        <w:tc>
          <w:tcPr>
            <w:tcW w:w="5529" w:type="dxa"/>
            <w:gridSpan w:val="2"/>
            <w:tcBorders>
              <w:top w:val="nil"/>
              <w:left w:val="nil"/>
              <w:bottom w:val="nil"/>
              <w:right w:val="nil"/>
            </w:tcBorders>
          </w:tcPr>
          <w:p w:rsidR="00746247" w:rsidRPr="00D01DF8" w:rsidRDefault="00746247" w:rsidP="00DB75F0">
            <w:pPr>
              <w:pStyle w:val="ConsPlusNormal"/>
              <w:rPr>
                <w:rFonts w:ascii="Times New Roman" w:hAnsi="Times New Roman" w:cs="Times New Roman"/>
              </w:rPr>
            </w:pPr>
            <w:r w:rsidRPr="00D01DF8">
              <w:rPr>
                <w:rFonts w:ascii="Times New Roman" w:hAnsi="Times New Roman" w:cs="Times New Roman"/>
              </w:rPr>
              <w:t>Наименование заказчика</w:t>
            </w:r>
          </w:p>
        </w:tc>
        <w:tc>
          <w:tcPr>
            <w:tcW w:w="2126" w:type="dxa"/>
            <w:tcBorders>
              <w:top w:val="nil"/>
              <w:left w:val="nil"/>
              <w:bottom w:val="single" w:sz="4" w:space="0" w:color="auto"/>
              <w:right w:val="nil"/>
            </w:tcBorders>
          </w:tcPr>
          <w:p w:rsidR="00746247" w:rsidRPr="00D01DF8" w:rsidRDefault="00746247" w:rsidP="00DB75F0">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746247" w:rsidRPr="00D01DF8" w:rsidRDefault="00746247" w:rsidP="00DB75F0">
            <w:pPr>
              <w:pStyle w:val="ConsPlusNormal"/>
              <w:jc w:val="right"/>
              <w:rPr>
                <w:rFonts w:ascii="Times New Roman" w:hAnsi="Times New Roman" w:cs="Times New Roman"/>
              </w:rPr>
            </w:pPr>
            <w:r w:rsidRPr="00D01DF8">
              <w:rPr>
                <w:rFonts w:ascii="Times New Roman" w:hAnsi="Times New Roman" w:cs="Times New Roman"/>
              </w:rPr>
              <w:t>номер лицевого счета</w:t>
            </w:r>
          </w:p>
        </w:tc>
        <w:tc>
          <w:tcPr>
            <w:tcW w:w="850" w:type="dxa"/>
            <w:tcBorders>
              <w:top w:val="single" w:sz="4" w:space="0" w:color="auto"/>
              <w:left w:val="single" w:sz="4" w:space="0" w:color="auto"/>
              <w:bottom w:val="single" w:sz="4" w:space="0" w:color="auto"/>
              <w:right w:val="single" w:sz="4" w:space="0" w:color="auto"/>
            </w:tcBorders>
          </w:tcPr>
          <w:p w:rsidR="00746247" w:rsidRPr="00D01DF8" w:rsidRDefault="00746247" w:rsidP="00DB75F0">
            <w:pPr>
              <w:pStyle w:val="ConsPlusNormal"/>
              <w:rPr>
                <w:rFonts w:ascii="Times New Roman" w:hAnsi="Times New Roman" w:cs="Times New Roman"/>
              </w:rPr>
            </w:pPr>
          </w:p>
        </w:tc>
      </w:tr>
      <w:tr w:rsidR="00746247" w:rsidRPr="00D01DF8" w:rsidTr="00746247">
        <w:tblPrEx>
          <w:tblBorders>
            <w:right w:val="single" w:sz="4" w:space="0" w:color="auto"/>
          </w:tblBorders>
        </w:tblPrEx>
        <w:tc>
          <w:tcPr>
            <w:tcW w:w="5529" w:type="dxa"/>
            <w:gridSpan w:val="2"/>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2126" w:type="dxa"/>
            <w:tcBorders>
              <w:top w:val="single" w:sz="4" w:space="0" w:color="auto"/>
              <w:left w:val="nil"/>
              <w:bottom w:val="nil"/>
              <w:right w:val="nil"/>
            </w:tcBorders>
          </w:tcPr>
          <w:p w:rsidR="00746247" w:rsidRPr="00D01DF8" w:rsidRDefault="00746247" w:rsidP="00DB75F0">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746247" w:rsidRPr="00D01DF8" w:rsidRDefault="00746247" w:rsidP="00DB75F0">
            <w:pPr>
              <w:pStyle w:val="ConsPlusNormal"/>
              <w:jc w:val="right"/>
              <w:rPr>
                <w:rFonts w:ascii="Times New Roman" w:hAnsi="Times New Roman" w:cs="Times New Roman"/>
              </w:rPr>
            </w:pPr>
            <w:r w:rsidRPr="00D01DF8">
              <w:rPr>
                <w:rFonts w:ascii="Times New Roman" w:hAnsi="Times New Roman" w:cs="Times New Roman"/>
              </w:rPr>
              <w:t>по Сводному реестру</w:t>
            </w:r>
            <w:r>
              <w:rPr>
                <w:rFonts w:ascii="Times New Roman" w:hAnsi="Times New Roman" w:cs="Times New Roman"/>
                <w:vertAlign w:val="superscript"/>
              </w:rPr>
              <w:t>2</w:t>
            </w:r>
          </w:p>
        </w:tc>
        <w:tc>
          <w:tcPr>
            <w:tcW w:w="850" w:type="dxa"/>
            <w:tcBorders>
              <w:top w:val="single" w:sz="4" w:space="0" w:color="auto"/>
              <w:left w:val="single" w:sz="4" w:space="0" w:color="auto"/>
              <w:bottom w:val="single" w:sz="4" w:space="0" w:color="auto"/>
              <w:right w:val="single" w:sz="4" w:space="0" w:color="auto"/>
            </w:tcBorders>
          </w:tcPr>
          <w:p w:rsidR="00746247" w:rsidRPr="00D01DF8" w:rsidRDefault="00746247" w:rsidP="00DB75F0">
            <w:pPr>
              <w:pStyle w:val="ConsPlusNormal"/>
              <w:rPr>
                <w:rFonts w:ascii="Times New Roman" w:hAnsi="Times New Roman" w:cs="Times New Roman"/>
              </w:rPr>
            </w:pPr>
          </w:p>
        </w:tc>
      </w:tr>
      <w:tr w:rsidR="00746247" w:rsidRPr="00D01DF8" w:rsidTr="00746247">
        <w:tblPrEx>
          <w:tblBorders>
            <w:right w:val="single" w:sz="4" w:space="0" w:color="auto"/>
          </w:tblBorders>
        </w:tblPrEx>
        <w:tc>
          <w:tcPr>
            <w:tcW w:w="5529" w:type="dxa"/>
            <w:gridSpan w:val="2"/>
            <w:tcBorders>
              <w:top w:val="nil"/>
              <w:left w:val="nil"/>
              <w:bottom w:val="nil"/>
              <w:right w:val="nil"/>
            </w:tcBorders>
          </w:tcPr>
          <w:p w:rsidR="00746247" w:rsidRPr="00D01DF8" w:rsidRDefault="00746247" w:rsidP="00DB75F0">
            <w:pPr>
              <w:pStyle w:val="ConsPlusNormal"/>
              <w:rPr>
                <w:rFonts w:ascii="Times New Roman" w:hAnsi="Times New Roman" w:cs="Times New Roman"/>
              </w:rPr>
            </w:pPr>
            <w:r w:rsidRPr="00D01DF8">
              <w:rPr>
                <w:rFonts w:ascii="Times New Roman" w:hAnsi="Times New Roman" w:cs="Times New Roman"/>
              </w:rPr>
              <w:t>Наименование участника казначейского сопровождения</w:t>
            </w:r>
          </w:p>
        </w:tc>
        <w:tc>
          <w:tcPr>
            <w:tcW w:w="2126" w:type="dxa"/>
            <w:tcBorders>
              <w:top w:val="nil"/>
              <w:left w:val="nil"/>
              <w:bottom w:val="single" w:sz="4" w:space="0" w:color="auto"/>
              <w:right w:val="nil"/>
            </w:tcBorders>
          </w:tcPr>
          <w:p w:rsidR="00746247" w:rsidRPr="00D01DF8" w:rsidRDefault="00746247" w:rsidP="00DB75F0">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746247" w:rsidRPr="00D01DF8" w:rsidRDefault="00746247" w:rsidP="00DB75F0">
            <w:pPr>
              <w:pStyle w:val="ConsPlusNormal"/>
              <w:jc w:val="right"/>
              <w:rPr>
                <w:rFonts w:ascii="Times New Roman" w:hAnsi="Times New Roman" w:cs="Times New Roman"/>
              </w:rPr>
            </w:pPr>
            <w:r w:rsidRPr="00D01DF8">
              <w:rPr>
                <w:rFonts w:ascii="Times New Roman" w:hAnsi="Times New Roman" w:cs="Times New Roman"/>
              </w:rPr>
              <w:t>номер лицевого счета</w:t>
            </w:r>
          </w:p>
        </w:tc>
        <w:tc>
          <w:tcPr>
            <w:tcW w:w="850" w:type="dxa"/>
            <w:tcBorders>
              <w:top w:val="single" w:sz="4" w:space="0" w:color="auto"/>
              <w:left w:val="single" w:sz="4" w:space="0" w:color="auto"/>
              <w:bottom w:val="single" w:sz="4" w:space="0" w:color="auto"/>
              <w:right w:val="single" w:sz="4" w:space="0" w:color="auto"/>
            </w:tcBorders>
          </w:tcPr>
          <w:p w:rsidR="00746247" w:rsidRPr="00D01DF8" w:rsidRDefault="00746247" w:rsidP="00DB75F0">
            <w:pPr>
              <w:pStyle w:val="ConsPlusNormal"/>
              <w:rPr>
                <w:rFonts w:ascii="Times New Roman" w:hAnsi="Times New Roman" w:cs="Times New Roman"/>
              </w:rPr>
            </w:pPr>
          </w:p>
        </w:tc>
      </w:tr>
      <w:tr w:rsidR="00746247" w:rsidRPr="00D01DF8" w:rsidTr="00746247">
        <w:tblPrEx>
          <w:tblBorders>
            <w:right w:val="single" w:sz="4" w:space="0" w:color="auto"/>
          </w:tblBorders>
        </w:tblPrEx>
        <w:tc>
          <w:tcPr>
            <w:tcW w:w="5529" w:type="dxa"/>
            <w:gridSpan w:val="2"/>
            <w:tcBorders>
              <w:top w:val="nil"/>
              <w:left w:val="nil"/>
              <w:bottom w:val="nil"/>
              <w:right w:val="nil"/>
            </w:tcBorders>
          </w:tcPr>
          <w:p w:rsidR="00746247" w:rsidRPr="00D01DF8" w:rsidRDefault="00746247" w:rsidP="00DB75F0">
            <w:pPr>
              <w:pStyle w:val="ConsPlusNormal"/>
              <w:rPr>
                <w:rFonts w:ascii="Times New Roman" w:hAnsi="Times New Roman" w:cs="Times New Roman"/>
              </w:rPr>
            </w:pPr>
            <w:r w:rsidRPr="00D01DF8">
              <w:rPr>
                <w:rFonts w:ascii="Times New Roman" w:hAnsi="Times New Roman" w:cs="Times New Roman"/>
              </w:rPr>
              <w:t>Единица измерения: руб.</w:t>
            </w:r>
          </w:p>
        </w:tc>
        <w:tc>
          <w:tcPr>
            <w:tcW w:w="2126" w:type="dxa"/>
            <w:tcBorders>
              <w:top w:val="single" w:sz="4" w:space="0" w:color="auto"/>
              <w:left w:val="nil"/>
              <w:bottom w:val="nil"/>
              <w:right w:val="nil"/>
            </w:tcBorders>
          </w:tcPr>
          <w:p w:rsidR="00746247" w:rsidRPr="00D01DF8" w:rsidRDefault="00746247" w:rsidP="00DB75F0">
            <w:pPr>
              <w:pStyle w:val="ConsPlusNormal"/>
              <w:rPr>
                <w:rFonts w:ascii="Times New Roman" w:hAnsi="Times New Roman" w:cs="Times New Roman"/>
              </w:rPr>
            </w:pPr>
          </w:p>
        </w:tc>
        <w:tc>
          <w:tcPr>
            <w:tcW w:w="2268" w:type="dxa"/>
            <w:tcBorders>
              <w:top w:val="nil"/>
              <w:left w:val="nil"/>
              <w:bottom w:val="nil"/>
              <w:right w:val="single" w:sz="4" w:space="0" w:color="auto"/>
            </w:tcBorders>
            <w:vAlign w:val="bottom"/>
          </w:tcPr>
          <w:p w:rsidR="00746247" w:rsidRPr="00D01DF8" w:rsidRDefault="00746247" w:rsidP="00DB75F0">
            <w:pPr>
              <w:pStyle w:val="ConsPlusNormal"/>
              <w:jc w:val="right"/>
              <w:rPr>
                <w:rFonts w:ascii="Times New Roman" w:hAnsi="Times New Roman" w:cs="Times New Roman"/>
              </w:rPr>
            </w:pPr>
            <w:r w:rsidRPr="00D01DF8">
              <w:rPr>
                <w:rFonts w:ascii="Times New Roman" w:hAnsi="Times New Roman" w:cs="Times New Roman"/>
              </w:rPr>
              <w:t>по ОКЕИ</w:t>
            </w:r>
          </w:p>
        </w:tc>
        <w:tc>
          <w:tcPr>
            <w:tcW w:w="850" w:type="dxa"/>
            <w:tcBorders>
              <w:top w:val="single" w:sz="4" w:space="0" w:color="auto"/>
              <w:left w:val="single" w:sz="4" w:space="0" w:color="auto"/>
              <w:bottom w:val="single" w:sz="4" w:space="0" w:color="auto"/>
              <w:right w:val="single" w:sz="4" w:space="0" w:color="auto"/>
            </w:tcBorders>
            <w:vAlign w:val="bottom"/>
          </w:tcPr>
          <w:p w:rsidR="00746247" w:rsidRPr="00D01DF8" w:rsidRDefault="00746247" w:rsidP="00DB75F0">
            <w:pPr>
              <w:pStyle w:val="ConsPlusNormal"/>
              <w:jc w:val="center"/>
              <w:rPr>
                <w:rFonts w:ascii="Times New Roman" w:hAnsi="Times New Roman" w:cs="Times New Roman"/>
              </w:rPr>
            </w:pPr>
            <w:hyperlink r:id="rId8">
              <w:r w:rsidRPr="00D01DF8">
                <w:rPr>
                  <w:rFonts w:ascii="Times New Roman" w:hAnsi="Times New Roman" w:cs="Times New Roman"/>
                </w:rPr>
                <w:t>383</w:t>
              </w:r>
            </w:hyperlink>
          </w:p>
        </w:tc>
      </w:tr>
    </w:tbl>
    <w:p w:rsidR="00746247" w:rsidRDefault="00746247" w:rsidP="00746247">
      <w:pPr>
        <w:pStyle w:val="ConsPlusNormal"/>
        <w:jc w:val="both"/>
        <w:rPr>
          <w:rFonts w:ascii="Times New Roman" w:hAnsi="Times New Roman" w:cs="Times New Roman"/>
        </w:rPr>
      </w:pPr>
    </w:p>
    <w:p w:rsidR="00746247" w:rsidRPr="00D01DF8" w:rsidRDefault="00746247" w:rsidP="00746247">
      <w:pPr>
        <w:pStyle w:val="ConsPlusNormal"/>
        <w:jc w:val="both"/>
        <w:rPr>
          <w:rFonts w:ascii="Times New Roman" w:hAnsi="Times New Roman" w:cs="Times New Roman"/>
        </w:rPr>
      </w:pP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
        <w:gridCol w:w="1702"/>
        <w:gridCol w:w="850"/>
        <w:gridCol w:w="709"/>
        <w:gridCol w:w="850"/>
        <w:gridCol w:w="1276"/>
        <w:gridCol w:w="709"/>
        <w:gridCol w:w="850"/>
        <w:gridCol w:w="1418"/>
        <w:gridCol w:w="1984"/>
      </w:tblGrid>
      <w:tr w:rsidR="00746247" w:rsidRPr="004109B4" w:rsidTr="00746247">
        <w:tc>
          <w:tcPr>
            <w:tcW w:w="425" w:type="dxa"/>
            <w:vMerge w:val="restart"/>
          </w:tcPr>
          <w:p w:rsidR="00746247" w:rsidRPr="004109B4"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w:t>
            </w:r>
          </w:p>
          <w:p w:rsidR="00746247" w:rsidRPr="004109B4"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п/п</w:t>
            </w:r>
          </w:p>
        </w:tc>
        <w:tc>
          <w:tcPr>
            <w:tcW w:w="1702" w:type="dxa"/>
            <w:vMerge w:val="restart"/>
          </w:tcPr>
          <w:p w:rsidR="00746247" w:rsidRPr="004109B4"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Идентификатор государственного (муниципального) контракта/договора (соглашения)</w:t>
            </w:r>
          </w:p>
        </w:tc>
        <w:tc>
          <w:tcPr>
            <w:tcW w:w="850" w:type="dxa"/>
            <w:vMerge w:val="restart"/>
          </w:tcPr>
          <w:p w:rsidR="00746247" w:rsidRPr="004109B4" w:rsidRDefault="00746247" w:rsidP="00DB75F0">
            <w:pPr>
              <w:pStyle w:val="ConsPlusNormal"/>
              <w:jc w:val="center"/>
              <w:rPr>
                <w:rFonts w:ascii="Times New Roman" w:hAnsi="Times New Roman" w:cs="Times New Roman"/>
                <w:sz w:val="18"/>
              </w:rPr>
            </w:pPr>
            <w:proofErr w:type="spellStart"/>
            <w:r w:rsidRPr="004109B4">
              <w:rPr>
                <w:rFonts w:ascii="Times New Roman" w:hAnsi="Times New Roman" w:cs="Times New Roman"/>
                <w:sz w:val="18"/>
              </w:rPr>
              <w:t>Анали</w:t>
            </w:r>
            <w:r>
              <w:rPr>
                <w:rFonts w:ascii="Times New Roman" w:hAnsi="Times New Roman" w:cs="Times New Roman"/>
                <w:sz w:val="18"/>
              </w:rPr>
              <w:t>-</w:t>
            </w:r>
            <w:r w:rsidRPr="004109B4">
              <w:rPr>
                <w:rFonts w:ascii="Times New Roman" w:hAnsi="Times New Roman" w:cs="Times New Roman"/>
                <w:sz w:val="18"/>
              </w:rPr>
              <w:t>тический</w:t>
            </w:r>
            <w:proofErr w:type="spellEnd"/>
            <w:r w:rsidRPr="004109B4">
              <w:rPr>
                <w:rFonts w:ascii="Times New Roman" w:hAnsi="Times New Roman" w:cs="Times New Roman"/>
                <w:sz w:val="18"/>
              </w:rPr>
              <w:t xml:space="preserve"> код раздела на лицевом счете</w:t>
            </w:r>
          </w:p>
        </w:tc>
        <w:tc>
          <w:tcPr>
            <w:tcW w:w="4394" w:type="dxa"/>
            <w:gridSpan w:val="5"/>
          </w:tcPr>
          <w:p w:rsidR="00746247" w:rsidRPr="004109B4"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Содержание операции</w:t>
            </w:r>
          </w:p>
        </w:tc>
        <w:tc>
          <w:tcPr>
            <w:tcW w:w="1418" w:type="dxa"/>
            <w:vMerge w:val="restart"/>
          </w:tcPr>
          <w:p w:rsidR="00746247"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Причина запрета (отказа) осуществления операций/</w:t>
            </w:r>
          </w:p>
          <w:p w:rsidR="00746247" w:rsidRPr="004109B4"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отмены запрета (отказа) осуществления операций</w:t>
            </w:r>
          </w:p>
        </w:tc>
        <w:tc>
          <w:tcPr>
            <w:tcW w:w="1984" w:type="dxa"/>
            <w:vMerge w:val="restart"/>
          </w:tcPr>
          <w:p w:rsidR="00746247"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Дата запрета (отказа) осуществления операций/</w:t>
            </w:r>
          </w:p>
          <w:p w:rsidR="00746247" w:rsidRPr="004109B4"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отмены запрета (отказа) осуществления операций</w:t>
            </w:r>
          </w:p>
        </w:tc>
      </w:tr>
      <w:tr w:rsidR="00746247" w:rsidRPr="004109B4" w:rsidTr="00746247">
        <w:tc>
          <w:tcPr>
            <w:tcW w:w="425" w:type="dxa"/>
            <w:vMerge/>
          </w:tcPr>
          <w:p w:rsidR="00746247" w:rsidRPr="004109B4" w:rsidRDefault="00746247" w:rsidP="00DB75F0">
            <w:pPr>
              <w:pStyle w:val="ConsPlusNormal"/>
              <w:rPr>
                <w:rFonts w:ascii="Times New Roman" w:hAnsi="Times New Roman" w:cs="Times New Roman"/>
                <w:sz w:val="18"/>
              </w:rPr>
            </w:pPr>
          </w:p>
        </w:tc>
        <w:tc>
          <w:tcPr>
            <w:tcW w:w="1702" w:type="dxa"/>
            <w:vMerge/>
          </w:tcPr>
          <w:p w:rsidR="00746247" w:rsidRPr="004109B4" w:rsidRDefault="00746247" w:rsidP="00DB75F0">
            <w:pPr>
              <w:pStyle w:val="ConsPlusNormal"/>
              <w:rPr>
                <w:rFonts w:ascii="Times New Roman" w:hAnsi="Times New Roman" w:cs="Times New Roman"/>
                <w:sz w:val="18"/>
              </w:rPr>
            </w:pPr>
          </w:p>
        </w:tc>
        <w:tc>
          <w:tcPr>
            <w:tcW w:w="850" w:type="dxa"/>
            <w:vMerge/>
          </w:tcPr>
          <w:p w:rsidR="00746247" w:rsidRPr="004109B4" w:rsidRDefault="00746247" w:rsidP="00DB75F0">
            <w:pPr>
              <w:pStyle w:val="ConsPlusNormal"/>
              <w:rPr>
                <w:rFonts w:ascii="Times New Roman" w:hAnsi="Times New Roman" w:cs="Times New Roman"/>
                <w:sz w:val="18"/>
              </w:rPr>
            </w:pPr>
          </w:p>
        </w:tc>
        <w:tc>
          <w:tcPr>
            <w:tcW w:w="1559" w:type="dxa"/>
            <w:gridSpan w:val="2"/>
          </w:tcPr>
          <w:p w:rsidR="00746247" w:rsidRPr="004109B4"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сведения о контрагенте</w:t>
            </w:r>
          </w:p>
        </w:tc>
        <w:tc>
          <w:tcPr>
            <w:tcW w:w="1276" w:type="dxa"/>
            <w:vMerge w:val="restart"/>
          </w:tcPr>
          <w:p w:rsidR="00746247" w:rsidRPr="004109B4"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Номер, дата распоряжения о совершении казначейских платежей</w:t>
            </w:r>
          </w:p>
        </w:tc>
        <w:tc>
          <w:tcPr>
            <w:tcW w:w="709" w:type="dxa"/>
            <w:vMerge w:val="restart"/>
          </w:tcPr>
          <w:p w:rsidR="00746247" w:rsidRPr="004109B4"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сумма</w:t>
            </w:r>
          </w:p>
        </w:tc>
        <w:tc>
          <w:tcPr>
            <w:tcW w:w="850" w:type="dxa"/>
            <w:vMerge w:val="restart"/>
          </w:tcPr>
          <w:p w:rsidR="00746247" w:rsidRPr="004109B4" w:rsidRDefault="00746247" w:rsidP="00DB75F0">
            <w:pPr>
              <w:pStyle w:val="ConsPlusNormal"/>
              <w:jc w:val="center"/>
              <w:rPr>
                <w:rFonts w:ascii="Times New Roman" w:hAnsi="Times New Roman" w:cs="Times New Roman"/>
                <w:sz w:val="18"/>
              </w:rPr>
            </w:pPr>
            <w:proofErr w:type="spellStart"/>
            <w:r w:rsidRPr="004109B4">
              <w:rPr>
                <w:rFonts w:ascii="Times New Roman" w:hAnsi="Times New Roman" w:cs="Times New Roman"/>
                <w:sz w:val="18"/>
              </w:rPr>
              <w:t>Назначе</w:t>
            </w:r>
            <w:r>
              <w:rPr>
                <w:rFonts w:ascii="Times New Roman" w:hAnsi="Times New Roman" w:cs="Times New Roman"/>
                <w:sz w:val="18"/>
              </w:rPr>
              <w:t>-</w:t>
            </w:r>
            <w:r w:rsidRPr="004109B4">
              <w:rPr>
                <w:rFonts w:ascii="Times New Roman" w:hAnsi="Times New Roman" w:cs="Times New Roman"/>
                <w:sz w:val="18"/>
              </w:rPr>
              <w:t>ние</w:t>
            </w:r>
            <w:proofErr w:type="spellEnd"/>
            <w:r w:rsidRPr="004109B4">
              <w:rPr>
                <w:rFonts w:ascii="Times New Roman" w:hAnsi="Times New Roman" w:cs="Times New Roman"/>
                <w:sz w:val="18"/>
              </w:rPr>
              <w:t xml:space="preserve"> платежа</w:t>
            </w:r>
          </w:p>
        </w:tc>
        <w:tc>
          <w:tcPr>
            <w:tcW w:w="1418" w:type="dxa"/>
            <w:vMerge/>
          </w:tcPr>
          <w:p w:rsidR="00746247" w:rsidRPr="004109B4" w:rsidRDefault="00746247" w:rsidP="00DB75F0">
            <w:pPr>
              <w:pStyle w:val="ConsPlusNormal"/>
              <w:rPr>
                <w:rFonts w:ascii="Times New Roman" w:hAnsi="Times New Roman" w:cs="Times New Roman"/>
                <w:sz w:val="18"/>
              </w:rPr>
            </w:pPr>
          </w:p>
        </w:tc>
        <w:tc>
          <w:tcPr>
            <w:tcW w:w="1984" w:type="dxa"/>
            <w:vMerge/>
          </w:tcPr>
          <w:p w:rsidR="00746247" w:rsidRPr="004109B4" w:rsidRDefault="00746247" w:rsidP="00DB75F0">
            <w:pPr>
              <w:pStyle w:val="ConsPlusNormal"/>
              <w:rPr>
                <w:rFonts w:ascii="Times New Roman" w:hAnsi="Times New Roman" w:cs="Times New Roman"/>
                <w:sz w:val="18"/>
              </w:rPr>
            </w:pPr>
          </w:p>
        </w:tc>
      </w:tr>
      <w:tr w:rsidR="00746247" w:rsidRPr="004109B4" w:rsidTr="00746247">
        <w:tc>
          <w:tcPr>
            <w:tcW w:w="425" w:type="dxa"/>
            <w:vMerge/>
          </w:tcPr>
          <w:p w:rsidR="00746247" w:rsidRPr="004109B4" w:rsidRDefault="00746247" w:rsidP="00DB75F0">
            <w:pPr>
              <w:pStyle w:val="ConsPlusNormal"/>
              <w:rPr>
                <w:rFonts w:ascii="Times New Roman" w:hAnsi="Times New Roman" w:cs="Times New Roman"/>
                <w:sz w:val="18"/>
              </w:rPr>
            </w:pPr>
          </w:p>
        </w:tc>
        <w:tc>
          <w:tcPr>
            <w:tcW w:w="1702" w:type="dxa"/>
            <w:vMerge/>
          </w:tcPr>
          <w:p w:rsidR="00746247" w:rsidRPr="004109B4" w:rsidRDefault="00746247" w:rsidP="00DB75F0">
            <w:pPr>
              <w:pStyle w:val="ConsPlusNormal"/>
              <w:rPr>
                <w:rFonts w:ascii="Times New Roman" w:hAnsi="Times New Roman" w:cs="Times New Roman"/>
                <w:sz w:val="18"/>
              </w:rPr>
            </w:pPr>
          </w:p>
        </w:tc>
        <w:tc>
          <w:tcPr>
            <w:tcW w:w="850" w:type="dxa"/>
            <w:vMerge/>
          </w:tcPr>
          <w:p w:rsidR="00746247" w:rsidRPr="004109B4" w:rsidRDefault="00746247" w:rsidP="00DB75F0">
            <w:pPr>
              <w:pStyle w:val="ConsPlusNormal"/>
              <w:rPr>
                <w:rFonts w:ascii="Times New Roman" w:hAnsi="Times New Roman" w:cs="Times New Roman"/>
                <w:sz w:val="18"/>
              </w:rPr>
            </w:pPr>
          </w:p>
        </w:tc>
        <w:tc>
          <w:tcPr>
            <w:tcW w:w="709" w:type="dxa"/>
          </w:tcPr>
          <w:p w:rsidR="00746247" w:rsidRPr="004109B4"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ИНН</w:t>
            </w:r>
          </w:p>
        </w:tc>
        <w:tc>
          <w:tcPr>
            <w:tcW w:w="850" w:type="dxa"/>
          </w:tcPr>
          <w:p w:rsidR="00746247" w:rsidRPr="004109B4" w:rsidRDefault="00746247" w:rsidP="00DB75F0">
            <w:pPr>
              <w:pStyle w:val="ConsPlusNormal"/>
              <w:jc w:val="center"/>
              <w:rPr>
                <w:rFonts w:ascii="Times New Roman" w:hAnsi="Times New Roman" w:cs="Times New Roman"/>
                <w:sz w:val="18"/>
              </w:rPr>
            </w:pPr>
            <w:proofErr w:type="spellStart"/>
            <w:r>
              <w:rPr>
                <w:rFonts w:ascii="Times New Roman" w:hAnsi="Times New Roman" w:cs="Times New Roman"/>
                <w:sz w:val="18"/>
              </w:rPr>
              <w:t>н</w:t>
            </w:r>
            <w:r w:rsidRPr="004109B4">
              <w:rPr>
                <w:rFonts w:ascii="Times New Roman" w:hAnsi="Times New Roman" w:cs="Times New Roman"/>
                <w:sz w:val="18"/>
              </w:rPr>
              <w:t>аиме</w:t>
            </w:r>
            <w:r>
              <w:rPr>
                <w:rFonts w:ascii="Times New Roman" w:hAnsi="Times New Roman" w:cs="Times New Roman"/>
                <w:sz w:val="18"/>
              </w:rPr>
              <w:t>-</w:t>
            </w:r>
            <w:r w:rsidRPr="004109B4">
              <w:rPr>
                <w:rFonts w:ascii="Times New Roman" w:hAnsi="Times New Roman" w:cs="Times New Roman"/>
                <w:sz w:val="18"/>
              </w:rPr>
              <w:t>нование</w:t>
            </w:r>
            <w:proofErr w:type="spellEnd"/>
          </w:p>
        </w:tc>
        <w:tc>
          <w:tcPr>
            <w:tcW w:w="1276" w:type="dxa"/>
            <w:vMerge/>
          </w:tcPr>
          <w:p w:rsidR="00746247" w:rsidRPr="004109B4" w:rsidRDefault="00746247" w:rsidP="00DB75F0">
            <w:pPr>
              <w:pStyle w:val="ConsPlusNormal"/>
              <w:rPr>
                <w:rFonts w:ascii="Times New Roman" w:hAnsi="Times New Roman" w:cs="Times New Roman"/>
                <w:sz w:val="18"/>
              </w:rPr>
            </w:pPr>
          </w:p>
        </w:tc>
        <w:tc>
          <w:tcPr>
            <w:tcW w:w="709" w:type="dxa"/>
            <w:vMerge/>
          </w:tcPr>
          <w:p w:rsidR="00746247" w:rsidRPr="004109B4" w:rsidRDefault="00746247" w:rsidP="00DB75F0">
            <w:pPr>
              <w:pStyle w:val="ConsPlusNormal"/>
              <w:rPr>
                <w:rFonts w:ascii="Times New Roman" w:hAnsi="Times New Roman" w:cs="Times New Roman"/>
                <w:sz w:val="18"/>
              </w:rPr>
            </w:pPr>
          </w:p>
        </w:tc>
        <w:tc>
          <w:tcPr>
            <w:tcW w:w="850" w:type="dxa"/>
            <w:vMerge/>
          </w:tcPr>
          <w:p w:rsidR="00746247" w:rsidRPr="004109B4" w:rsidRDefault="00746247" w:rsidP="00DB75F0">
            <w:pPr>
              <w:pStyle w:val="ConsPlusNormal"/>
              <w:rPr>
                <w:rFonts w:ascii="Times New Roman" w:hAnsi="Times New Roman" w:cs="Times New Roman"/>
                <w:sz w:val="18"/>
              </w:rPr>
            </w:pPr>
          </w:p>
        </w:tc>
        <w:tc>
          <w:tcPr>
            <w:tcW w:w="1418" w:type="dxa"/>
            <w:vMerge/>
          </w:tcPr>
          <w:p w:rsidR="00746247" w:rsidRPr="004109B4" w:rsidRDefault="00746247" w:rsidP="00DB75F0">
            <w:pPr>
              <w:pStyle w:val="ConsPlusNormal"/>
              <w:rPr>
                <w:rFonts w:ascii="Times New Roman" w:hAnsi="Times New Roman" w:cs="Times New Roman"/>
                <w:sz w:val="18"/>
              </w:rPr>
            </w:pPr>
          </w:p>
        </w:tc>
        <w:tc>
          <w:tcPr>
            <w:tcW w:w="1984" w:type="dxa"/>
            <w:vMerge/>
          </w:tcPr>
          <w:p w:rsidR="00746247" w:rsidRPr="004109B4" w:rsidRDefault="00746247" w:rsidP="00DB75F0">
            <w:pPr>
              <w:pStyle w:val="ConsPlusNormal"/>
              <w:rPr>
                <w:rFonts w:ascii="Times New Roman" w:hAnsi="Times New Roman" w:cs="Times New Roman"/>
                <w:sz w:val="18"/>
              </w:rPr>
            </w:pPr>
          </w:p>
        </w:tc>
      </w:tr>
      <w:tr w:rsidR="00746247" w:rsidRPr="004109B4" w:rsidTr="00746247">
        <w:tc>
          <w:tcPr>
            <w:tcW w:w="425" w:type="dxa"/>
          </w:tcPr>
          <w:p w:rsidR="00746247" w:rsidRPr="004109B4"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1</w:t>
            </w:r>
          </w:p>
        </w:tc>
        <w:tc>
          <w:tcPr>
            <w:tcW w:w="1702" w:type="dxa"/>
          </w:tcPr>
          <w:p w:rsidR="00746247" w:rsidRPr="004109B4"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2</w:t>
            </w:r>
          </w:p>
        </w:tc>
        <w:tc>
          <w:tcPr>
            <w:tcW w:w="850" w:type="dxa"/>
          </w:tcPr>
          <w:p w:rsidR="00746247" w:rsidRPr="004109B4"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3</w:t>
            </w:r>
          </w:p>
        </w:tc>
        <w:tc>
          <w:tcPr>
            <w:tcW w:w="709" w:type="dxa"/>
          </w:tcPr>
          <w:p w:rsidR="00746247" w:rsidRPr="004109B4"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4</w:t>
            </w:r>
          </w:p>
        </w:tc>
        <w:tc>
          <w:tcPr>
            <w:tcW w:w="850" w:type="dxa"/>
          </w:tcPr>
          <w:p w:rsidR="00746247" w:rsidRPr="004109B4"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5</w:t>
            </w:r>
          </w:p>
        </w:tc>
        <w:tc>
          <w:tcPr>
            <w:tcW w:w="1276" w:type="dxa"/>
          </w:tcPr>
          <w:p w:rsidR="00746247" w:rsidRPr="004109B4"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6</w:t>
            </w:r>
          </w:p>
        </w:tc>
        <w:tc>
          <w:tcPr>
            <w:tcW w:w="709" w:type="dxa"/>
          </w:tcPr>
          <w:p w:rsidR="00746247" w:rsidRPr="004109B4"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7</w:t>
            </w:r>
          </w:p>
        </w:tc>
        <w:tc>
          <w:tcPr>
            <w:tcW w:w="850" w:type="dxa"/>
          </w:tcPr>
          <w:p w:rsidR="00746247" w:rsidRPr="004109B4"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8</w:t>
            </w:r>
          </w:p>
        </w:tc>
        <w:tc>
          <w:tcPr>
            <w:tcW w:w="1418" w:type="dxa"/>
          </w:tcPr>
          <w:p w:rsidR="00746247" w:rsidRPr="004109B4"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9</w:t>
            </w:r>
          </w:p>
        </w:tc>
        <w:tc>
          <w:tcPr>
            <w:tcW w:w="1984" w:type="dxa"/>
          </w:tcPr>
          <w:p w:rsidR="00746247" w:rsidRPr="004109B4" w:rsidRDefault="00746247" w:rsidP="00DB75F0">
            <w:pPr>
              <w:pStyle w:val="ConsPlusNormal"/>
              <w:jc w:val="center"/>
              <w:rPr>
                <w:rFonts w:ascii="Times New Roman" w:hAnsi="Times New Roman" w:cs="Times New Roman"/>
                <w:sz w:val="18"/>
              </w:rPr>
            </w:pPr>
            <w:r w:rsidRPr="004109B4">
              <w:rPr>
                <w:rFonts w:ascii="Times New Roman" w:hAnsi="Times New Roman" w:cs="Times New Roman"/>
                <w:sz w:val="18"/>
              </w:rPr>
              <w:t>10</w:t>
            </w:r>
          </w:p>
        </w:tc>
      </w:tr>
      <w:tr w:rsidR="00746247" w:rsidRPr="004109B4" w:rsidTr="00746247">
        <w:tc>
          <w:tcPr>
            <w:tcW w:w="425" w:type="dxa"/>
          </w:tcPr>
          <w:p w:rsidR="00746247" w:rsidRPr="004109B4" w:rsidRDefault="00746247" w:rsidP="00DB75F0">
            <w:pPr>
              <w:pStyle w:val="ConsPlusNormal"/>
              <w:rPr>
                <w:rFonts w:ascii="Times New Roman" w:hAnsi="Times New Roman" w:cs="Times New Roman"/>
                <w:sz w:val="18"/>
              </w:rPr>
            </w:pPr>
          </w:p>
        </w:tc>
        <w:tc>
          <w:tcPr>
            <w:tcW w:w="1702" w:type="dxa"/>
          </w:tcPr>
          <w:p w:rsidR="00746247" w:rsidRPr="004109B4" w:rsidRDefault="00746247" w:rsidP="00DB75F0">
            <w:pPr>
              <w:pStyle w:val="ConsPlusNormal"/>
              <w:rPr>
                <w:rFonts w:ascii="Times New Roman" w:hAnsi="Times New Roman" w:cs="Times New Roman"/>
                <w:sz w:val="18"/>
              </w:rPr>
            </w:pPr>
          </w:p>
        </w:tc>
        <w:tc>
          <w:tcPr>
            <w:tcW w:w="850" w:type="dxa"/>
          </w:tcPr>
          <w:p w:rsidR="00746247" w:rsidRPr="004109B4" w:rsidRDefault="00746247" w:rsidP="00DB75F0">
            <w:pPr>
              <w:pStyle w:val="ConsPlusNormal"/>
              <w:rPr>
                <w:rFonts w:ascii="Times New Roman" w:hAnsi="Times New Roman" w:cs="Times New Roman"/>
                <w:sz w:val="18"/>
              </w:rPr>
            </w:pPr>
          </w:p>
        </w:tc>
        <w:tc>
          <w:tcPr>
            <w:tcW w:w="709" w:type="dxa"/>
          </w:tcPr>
          <w:p w:rsidR="00746247" w:rsidRPr="004109B4" w:rsidRDefault="00746247" w:rsidP="00DB75F0">
            <w:pPr>
              <w:pStyle w:val="ConsPlusNormal"/>
              <w:rPr>
                <w:rFonts w:ascii="Times New Roman" w:hAnsi="Times New Roman" w:cs="Times New Roman"/>
                <w:sz w:val="18"/>
              </w:rPr>
            </w:pPr>
          </w:p>
        </w:tc>
        <w:tc>
          <w:tcPr>
            <w:tcW w:w="850" w:type="dxa"/>
          </w:tcPr>
          <w:p w:rsidR="00746247" w:rsidRPr="004109B4" w:rsidRDefault="00746247" w:rsidP="00DB75F0">
            <w:pPr>
              <w:pStyle w:val="ConsPlusNormal"/>
              <w:rPr>
                <w:rFonts w:ascii="Times New Roman" w:hAnsi="Times New Roman" w:cs="Times New Roman"/>
                <w:sz w:val="18"/>
              </w:rPr>
            </w:pPr>
          </w:p>
        </w:tc>
        <w:tc>
          <w:tcPr>
            <w:tcW w:w="1276" w:type="dxa"/>
          </w:tcPr>
          <w:p w:rsidR="00746247" w:rsidRPr="004109B4" w:rsidRDefault="00746247" w:rsidP="00DB75F0">
            <w:pPr>
              <w:pStyle w:val="ConsPlusNormal"/>
              <w:rPr>
                <w:rFonts w:ascii="Times New Roman" w:hAnsi="Times New Roman" w:cs="Times New Roman"/>
                <w:sz w:val="18"/>
              </w:rPr>
            </w:pPr>
          </w:p>
        </w:tc>
        <w:tc>
          <w:tcPr>
            <w:tcW w:w="709" w:type="dxa"/>
          </w:tcPr>
          <w:p w:rsidR="00746247" w:rsidRPr="004109B4" w:rsidRDefault="00746247" w:rsidP="00DB75F0">
            <w:pPr>
              <w:pStyle w:val="ConsPlusNormal"/>
              <w:rPr>
                <w:rFonts w:ascii="Times New Roman" w:hAnsi="Times New Roman" w:cs="Times New Roman"/>
                <w:sz w:val="18"/>
              </w:rPr>
            </w:pPr>
          </w:p>
        </w:tc>
        <w:tc>
          <w:tcPr>
            <w:tcW w:w="850" w:type="dxa"/>
          </w:tcPr>
          <w:p w:rsidR="00746247" w:rsidRPr="004109B4" w:rsidRDefault="00746247" w:rsidP="00DB75F0">
            <w:pPr>
              <w:pStyle w:val="ConsPlusNormal"/>
              <w:rPr>
                <w:rFonts w:ascii="Times New Roman" w:hAnsi="Times New Roman" w:cs="Times New Roman"/>
                <w:sz w:val="18"/>
              </w:rPr>
            </w:pPr>
          </w:p>
        </w:tc>
        <w:tc>
          <w:tcPr>
            <w:tcW w:w="1418" w:type="dxa"/>
          </w:tcPr>
          <w:p w:rsidR="00746247" w:rsidRPr="004109B4" w:rsidRDefault="00746247" w:rsidP="00DB75F0">
            <w:pPr>
              <w:pStyle w:val="ConsPlusNormal"/>
              <w:rPr>
                <w:rFonts w:ascii="Times New Roman" w:hAnsi="Times New Roman" w:cs="Times New Roman"/>
                <w:sz w:val="18"/>
              </w:rPr>
            </w:pPr>
          </w:p>
        </w:tc>
        <w:tc>
          <w:tcPr>
            <w:tcW w:w="1984" w:type="dxa"/>
          </w:tcPr>
          <w:p w:rsidR="00746247" w:rsidRPr="004109B4" w:rsidRDefault="00746247" w:rsidP="00DB75F0">
            <w:pPr>
              <w:pStyle w:val="ConsPlusNormal"/>
              <w:rPr>
                <w:rFonts w:ascii="Times New Roman" w:hAnsi="Times New Roman" w:cs="Times New Roman"/>
                <w:sz w:val="18"/>
              </w:rPr>
            </w:pPr>
          </w:p>
        </w:tc>
      </w:tr>
    </w:tbl>
    <w:p w:rsidR="00746247" w:rsidRPr="00D01DF8" w:rsidRDefault="00746247" w:rsidP="00746247">
      <w:pPr>
        <w:pStyle w:val="ConsPlusNormal"/>
        <w:jc w:val="both"/>
        <w:rPr>
          <w:rFonts w:ascii="Times New Roman" w:hAnsi="Times New Roman" w:cs="Times New Roman"/>
        </w:rPr>
      </w:pPr>
    </w:p>
    <w:tbl>
      <w:tblPr>
        <w:tblW w:w="10773" w:type="dxa"/>
        <w:tblInd w:w="-567" w:type="dxa"/>
        <w:tblLayout w:type="fixed"/>
        <w:tblCellMar>
          <w:top w:w="102" w:type="dxa"/>
          <w:left w:w="62" w:type="dxa"/>
          <w:bottom w:w="102" w:type="dxa"/>
          <w:right w:w="62" w:type="dxa"/>
        </w:tblCellMar>
        <w:tblLook w:val="0000" w:firstRow="0" w:lastRow="0" w:firstColumn="0" w:lastColumn="0" w:noHBand="0" w:noVBand="0"/>
      </w:tblPr>
      <w:tblGrid>
        <w:gridCol w:w="2835"/>
        <w:gridCol w:w="1413"/>
        <w:gridCol w:w="147"/>
        <w:gridCol w:w="1417"/>
        <w:gridCol w:w="284"/>
        <w:gridCol w:w="2409"/>
        <w:gridCol w:w="144"/>
        <w:gridCol w:w="1276"/>
        <w:gridCol w:w="848"/>
      </w:tblGrid>
      <w:tr w:rsidR="00746247" w:rsidRPr="00D01DF8" w:rsidTr="00746247">
        <w:tc>
          <w:tcPr>
            <w:tcW w:w="2835"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r w:rsidRPr="00D01DF8">
              <w:rPr>
                <w:rFonts w:ascii="Times New Roman" w:hAnsi="Times New Roman" w:cs="Times New Roman"/>
              </w:rPr>
              <w:t>Руководитель</w:t>
            </w:r>
          </w:p>
          <w:p w:rsidR="00746247" w:rsidRPr="00D01DF8" w:rsidRDefault="00746247" w:rsidP="00DB75F0">
            <w:pPr>
              <w:pStyle w:val="ConsPlusNormal"/>
              <w:rPr>
                <w:rFonts w:ascii="Times New Roman" w:hAnsi="Times New Roman" w:cs="Times New Roman"/>
              </w:rPr>
            </w:pPr>
            <w:r w:rsidRPr="00D01DF8">
              <w:rPr>
                <w:rFonts w:ascii="Times New Roman" w:hAnsi="Times New Roman" w:cs="Times New Roman"/>
              </w:rPr>
              <w:t>(уполномоченное лицо)</w:t>
            </w:r>
          </w:p>
        </w:tc>
        <w:tc>
          <w:tcPr>
            <w:tcW w:w="1413" w:type="dxa"/>
            <w:tcBorders>
              <w:top w:val="nil"/>
              <w:left w:val="nil"/>
              <w:bottom w:val="single" w:sz="4" w:space="0" w:color="auto"/>
              <w:right w:val="nil"/>
            </w:tcBorders>
          </w:tcPr>
          <w:p w:rsidR="00746247" w:rsidRPr="00D01DF8" w:rsidRDefault="00746247" w:rsidP="00DB75F0">
            <w:pPr>
              <w:pStyle w:val="ConsPlusNormal"/>
              <w:rPr>
                <w:rFonts w:ascii="Times New Roman" w:hAnsi="Times New Roman" w:cs="Times New Roman"/>
              </w:rPr>
            </w:pPr>
          </w:p>
        </w:tc>
        <w:tc>
          <w:tcPr>
            <w:tcW w:w="147"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1417" w:type="dxa"/>
            <w:tcBorders>
              <w:top w:val="nil"/>
              <w:left w:val="nil"/>
              <w:bottom w:val="single" w:sz="4" w:space="0" w:color="auto"/>
              <w:right w:val="nil"/>
            </w:tcBorders>
          </w:tcPr>
          <w:p w:rsidR="00746247" w:rsidRPr="00D01DF8" w:rsidRDefault="00746247" w:rsidP="00DB75F0">
            <w:pPr>
              <w:pStyle w:val="ConsPlusNormal"/>
              <w:rPr>
                <w:rFonts w:ascii="Times New Roman" w:hAnsi="Times New Roman" w:cs="Times New Roman"/>
              </w:rPr>
            </w:pPr>
          </w:p>
        </w:tc>
        <w:tc>
          <w:tcPr>
            <w:tcW w:w="284"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2409" w:type="dxa"/>
            <w:tcBorders>
              <w:top w:val="nil"/>
              <w:left w:val="nil"/>
              <w:bottom w:val="single" w:sz="4" w:space="0" w:color="auto"/>
              <w:right w:val="nil"/>
            </w:tcBorders>
          </w:tcPr>
          <w:p w:rsidR="00746247" w:rsidRPr="00D01DF8" w:rsidRDefault="00746247" w:rsidP="00DB75F0">
            <w:pPr>
              <w:pStyle w:val="ConsPlusNormal"/>
              <w:rPr>
                <w:rFonts w:ascii="Times New Roman" w:hAnsi="Times New Roman" w:cs="Times New Roman"/>
              </w:rPr>
            </w:pPr>
          </w:p>
        </w:tc>
        <w:tc>
          <w:tcPr>
            <w:tcW w:w="144"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1276"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848"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r>
      <w:tr w:rsidR="00746247" w:rsidRPr="00D01DF8" w:rsidTr="00746247">
        <w:tc>
          <w:tcPr>
            <w:tcW w:w="2835"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1413" w:type="dxa"/>
            <w:tcBorders>
              <w:top w:val="single" w:sz="4" w:space="0" w:color="auto"/>
              <w:left w:val="nil"/>
              <w:bottom w:val="nil"/>
              <w:right w:val="nil"/>
            </w:tcBorders>
          </w:tcPr>
          <w:p w:rsidR="00746247" w:rsidRPr="00D01DF8" w:rsidRDefault="00746247" w:rsidP="00DB75F0">
            <w:pPr>
              <w:pStyle w:val="ConsPlusNormal"/>
              <w:jc w:val="center"/>
              <w:rPr>
                <w:rFonts w:ascii="Times New Roman" w:hAnsi="Times New Roman" w:cs="Times New Roman"/>
              </w:rPr>
            </w:pPr>
            <w:r w:rsidRPr="00D01DF8">
              <w:rPr>
                <w:rFonts w:ascii="Times New Roman" w:hAnsi="Times New Roman" w:cs="Times New Roman"/>
              </w:rPr>
              <w:t>(должность)</w:t>
            </w:r>
          </w:p>
        </w:tc>
        <w:tc>
          <w:tcPr>
            <w:tcW w:w="147"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1417" w:type="dxa"/>
            <w:tcBorders>
              <w:top w:val="single" w:sz="4" w:space="0" w:color="auto"/>
              <w:left w:val="nil"/>
              <w:bottom w:val="nil"/>
              <w:right w:val="nil"/>
            </w:tcBorders>
          </w:tcPr>
          <w:p w:rsidR="00746247" w:rsidRPr="00D01DF8" w:rsidRDefault="00746247" w:rsidP="00DB75F0">
            <w:pPr>
              <w:pStyle w:val="ConsPlusNormal"/>
              <w:jc w:val="center"/>
              <w:rPr>
                <w:rFonts w:ascii="Times New Roman" w:hAnsi="Times New Roman" w:cs="Times New Roman"/>
              </w:rPr>
            </w:pPr>
            <w:r w:rsidRPr="00D01DF8">
              <w:rPr>
                <w:rFonts w:ascii="Times New Roman" w:hAnsi="Times New Roman" w:cs="Times New Roman"/>
              </w:rPr>
              <w:t>(подпись)</w:t>
            </w:r>
          </w:p>
        </w:tc>
        <w:tc>
          <w:tcPr>
            <w:tcW w:w="284"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2409" w:type="dxa"/>
            <w:tcBorders>
              <w:top w:val="single" w:sz="4" w:space="0" w:color="auto"/>
              <w:left w:val="nil"/>
              <w:bottom w:val="nil"/>
              <w:right w:val="nil"/>
            </w:tcBorders>
          </w:tcPr>
          <w:p w:rsidR="00746247" w:rsidRPr="00D01DF8" w:rsidRDefault="00746247" w:rsidP="00DB75F0">
            <w:pPr>
              <w:pStyle w:val="ConsPlusNormal"/>
              <w:jc w:val="center"/>
              <w:rPr>
                <w:rFonts w:ascii="Times New Roman" w:hAnsi="Times New Roman" w:cs="Times New Roman"/>
              </w:rPr>
            </w:pPr>
            <w:r w:rsidRPr="00D01DF8">
              <w:rPr>
                <w:rFonts w:ascii="Times New Roman" w:hAnsi="Times New Roman" w:cs="Times New Roman"/>
              </w:rPr>
              <w:t>(расшифровка подписи)</w:t>
            </w:r>
          </w:p>
        </w:tc>
        <w:tc>
          <w:tcPr>
            <w:tcW w:w="144"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1276"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848"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r>
      <w:tr w:rsidR="00746247" w:rsidRPr="00D01DF8" w:rsidTr="00746247">
        <w:tc>
          <w:tcPr>
            <w:tcW w:w="2835"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1413"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147"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1417"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284"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2409"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144"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1276"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848" w:type="dxa"/>
            <w:tcBorders>
              <w:top w:val="nil"/>
              <w:left w:val="nil"/>
              <w:right w:val="nil"/>
            </w:tcBorders>
          </w:tcPr>
          <w:p w:rsidR="00746247" w:rsidRPr="00D01DF8" w:rsidRDefault="00746247" w:rsidP="00DB75F0">
            <w:pPr>
              <w:pStyle w:val="ConsPlusNormal"/>
              <w:rPr>
                <w:rFonts w:ascii="Times New Roman" w:hAnsi="Times New Roman" w:cs="Times New Roman"/>
              </w:rPr>
            </w:pPr>
          </w:p>
        </w:tc>
      </w:tr>
      <w:tr w:rsidR="00746247" w:rsidRPr="00D01DF8" w:rsidTr="00746247">
        <w:tc>
          <w:tcPr>
            <w:tcW w:w="2835"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r w:rsidRPr="00D01DF8">
              <w:rPr>
                <w:rFonts w:ascii="Times New Roman" w:hAnsi="Times New Roman" w:cs="Times New Roman"/>
              </w:rPr>
              <w:t>Ответственный исполнитель</w:t>
            </w:r>
          </w:p>
        </w:tc>
        <w:tc>
          <w:tcPr>
            <w:tcW w:w="1413" w:type="dxa"/>
            <w:tcBorders>
              <w:top w:val="nil"/>
              <w:left w:val="nil"/>
              <w:bottom w:val="single" w:sz="4" w:space="0" w:color="auto"/>
              <w:right w:val="nil"/>
            </w:tcBorders>
          </w:tcPr>
          <w:p w:rsidR="00746247" w:rsidRPr="00D01DF8" w:rsidRDefault="00746247" w:rsidP="00DB75F0">
            <w:pPr>
              <w:pStyle w:val="ConsPlusNormal"/>
              <w:rPr>
                <w:rFonts w:ascii="Times New Roman" w:hAnsi="Times New Roman" w:cs="Times New Roman"/>
              </w:rPr>
            </w:pPr>
          </w:p>
        </w:tc>
        <w:tc>
          <w:tcPr>
            <w:tcW w:w="147"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1417" w:type="dxa"/>
            <w:tcBorders>
              <w:top w:val="nil"/>
              <w:left w:val="nil"/>
              <w:bottom w:val="single" w:sz="4" w:space="0" w:color="auto"/>
              <w:right w:val="nil"/>
            </w:tcBorders>
          </w:tcPr>
          <w:p w:rsidR="00746247" w:rsidRPr="00D01DF8" w:rsidRDefault="00746247" w:rsidP="00DB75F0">
            <w:pPr>
              <w:pStyle w:val="ConsPlusNormal"/>
              <w:rPr>
                <w:rFonts w:ascii="Times New Roman" w:hAnsi="Times New Roman" w:cs="Times New Roman"/>
              </w:rPr>
            </w:pPr>
          </w:p>
        </w:tc>
        <w:tc>
          <w:tcPr>
            <w:tcW w:w="284"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2409" w:type="dxa"/>
            <w:tcBorders>
              <w:top w:val="nil"/>
              <w:left w:val="nil"/>
              <w:bottom w:val="single" w:sz="4" w:space="0" w:color="auto"/>
              <w:right w:val="nil"/>
            </w:tcBorders>
            <w:vAlign w:val="bottom"/>
          </w:tcPr>
          <w:p w:rsidR="00746247" w:rsidRPr="00D01DF8" w:rsidRDefault="00746247" w:rsidP="00DB75F0">
            <w:pPr>
              <w:pStyle w:val="ConsPlusNormal"/>
              <w:rPr>
                <w:rFonts w:ascii="Times New Roman" w:hAnsi="Times New Roman" w:cs="Times New Roman"/>
              </w:rPr>
            </w:pPr>
          </w:p>
        </w:tc>
        <w:tc>
          <w:tcPr>
            <w:tcW w:w="144"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1276" w:type="dxa"/>
            <w:tcBorders>
              <w:top w:val="nil"/>
              <w:left w:val="nil"/>
              <w:bottom w:val="single" w:sz="4" w:space="0" w:color="auto"/>
              <w:right w:val="nil"/>
            </w:tcBorders>
            <w:vAlign w:val="bottom"/>
          </w:tcPr>
          <w:p w:rsidR="00746247" w:rsidRPr="00D01DF8" w:rsidRDefault="00746247" w:rsidP="00DB75F0">
            <w:pPr>
              <w:pStyle w:val="ConsPlusNormal"/>
              <w:rPr>
                <w:rFonts w:ascii="Times New Roman" w:hAnsi="Times New Roman" w:cs="Times New Roman"/>
              </w:rPr>
            </w:pPr>
          </w:p>
        </w:tc>
        <w:tc>
          <w:tcPr>
            <w:tcW w:w="848" w:type="dxa"/>
            <w:tcBorders>
              <w:top w:val="nil"/>
              <w:left w:val="nil"/>
              <w:right w:val="nil"/>
            </w:tcBorders>
          </w:tcPr>
          <w:p w:rsidR="00746247" w:rsidRPr="00D01DF8" w:rsidRDefault="00746247" w:rsidP="00DB75F0">
            <w:pPr>
              <w:pStyle w:val="ConsPlusNormal"/>
              <w:rPr>
                <w:rFonts w:ascii="Times New Roman" w:hAnsi="Times New Roman" w:cs="Times New Roman"/>
              </w:rPr>
            </w:pPr>
          </w:p>
        </w:tc>
      </w:tr>
      <w:tr w:rsidR="00746247" w:rsidRPr="00D01DF8" w:rsidTr="00746247">
        <w:tc>
          <w:tcPr>
            <w:tcW w:w="2835"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1413" w:type="dxa"/>
            <w:tcBorders>
              <w:top w:val="single" w:sz="4" w:space="0" w:color="auto"/>
              <w:left w:val="nil"/>
              <w:bottom w:val="nil"/>
              <w:right w:val="nil"/>
            </w:tcBorders>
          </w:tcPr>
          <w:p w:rsidR="00746247" w:rsidRPr="00D01DF8" w:rsidRDefault="00746247" w:rsidP="00DB75F0">
            <w:pPr>
              <w:pStyle w:val="ConsPlusNormal"/>
              <w:jc w:val="center"/>
              <w:rPr>
                <w:rFonts w:ascii="Times New Roman" w:hAnsi="Times New Roman" w:cs="Times New Roman"/>
              </w:rPr>
            </w:pPr>
            <w:r w:rsidRPr="00D01DF8">
              <w:rPr>
                <w:rFonts w:ascii="Times New Roman" w:hAnsi="Times New Roman" w:cs="Times New Roman"/>
              </w:rPr>
              <w:t>(должность)</w:t>
            </w:r>
          </w:p>
        </w:tc>
        <w:tc>
          <w:tcPr>
            <w:tcW w:w="147"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1417" w:type="dxa"/>
            <w:tcBorders>
              <w:top w:val="single" w:sz="4" w:space="0" w:color="auto"/>
              <w:left w:val="nil"/>
              <w:bottom w:val="nil"/>
              <w:right w:val="nil"/>
            </w:tcBorders>
          </w:tcPr>
          <w:p w:rsidR="00746247" w:rsidRPr="00D01DF8" w:rsidRDefault="00746247" w:rsidP="00DB75F0">
            <w:pPr>
              <w:pStyle w:val="ConsPlusNormal"/>
              <w:jc w:val="center"/>
              <w:rPr>
                <w:rFonts w:ascii="Times New Roman" w:hAnsi="Times New Roman" w:cs="Times New Roman"/>
              </w:rPr>
            </w:pPr>
            <w:r w:rsidRPr="00D01DF8">
              <w:rPr>
                <w:rFonts w:ascii="Times New Roman" w:hAnsi="Times New Roman" w:cs="Times New Roman"/>
              </w:rPr>
              <w:t>(подпись)</w:t>
            </w:r>
          </w:p>
        </w:tc>
        <w:tc>
          <w:tcPr>
            <w:tcW w:w="284"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2409" w:type="dxa"/>
            <w:tcBorders>
              <w:top w:val="single" w:sz="4" w:space="0" w:color="auto"/>
              <w:left w:val="nil"/>
              <w:bottom w:val="nil"/>
              <w:right w:val="nil"/>
            </w:tcBorders>
          </w:tcPr>
          <w:p w:rsidR="00746247" w:rsidRPr="00D01DF8" w:rsidRDefault="00746247" w:rsidP="00DB75F0">
            <w:pPr>
              <w:pStyle w:val="ConsPlusNormal"/>
              <w:jc w:val="center"/>
              <w:rPr>
                <w:rFonts w:ascii="Times New Roman" w:hAnsi="Times New Roman" w:cs="Times New Roman"/>
              </w:rPr>
            </w:pPr>
            <w:r w:rsidRPr="00D01DF8">
              <w:rPr>
                <w:rFonts w:ascii="Times New Roman" w:hAnsi="Times New Roman" w:cs="Times New Roman"/>
              </w:rPr>
              <w:t>(расшифровка подписи)</w:t>
            </w:r>
          </w:p>
        </w:tc>
        <w:tc>
          <w:tcPr>
            <w:tcW w:w="144" w:type="dxa"/>
            <w:tcBorders>
              <w:top w:val="nil"/>
              <w:left w:val="nil"/>
              <w:bottom w:val="nil"/>
              <w:right w:val="nil"/>
            </w:tcBorders>
          </w:tcPr>
          <w:p w:rsidR="00746247" w:rsidRPr="00D01DF8" w:rsidRDefault="00746247" w:rsidP="00DB75F0">
            <w:pPr>
              <w:pStyle w:val="ConsPlusNormal"/>
              <w:rPr>
                <w:rFonts w:ascii="Times New Roman" w:hAnsi="Times New Roman" w:cs="Times New Roman"/>
              </w:rPr>
            </w:pPr>
          </w:p>
        </w:tc>
        <w:tc>
          <w:tcPr>
            <w:tcW w:w="1276" w:type="dxa"/>
            <w:tcBorders>
              <w:top w:val="single" w:sz="4" w:space="0" w:color="auto"/>
              <w:left w:val="nil"/>
              <w:bottom w:val="nil"/>
              <w:right w:val="nil"/>
            </w:tcBorders>
          </w:tcPr>
          <w:p w:rsidR="00746247" w:rsidRPr="00D01DF8" w:rsidRDefault="00746247" w:rsidP="00DB75F0">
            <w:pPr>
              <w:pStyle w:val="ConsPlusNormal"/>
              <w:jc w:val="center"/>
              <w:rPr>
                <w:rFonts w:ascii="Times New Roman" w:hAnsi="Times New Roman" w:cs="Times New Roman"/>
              </w:rPr>
            </w:pPr>
            <w:r w:rsidRPr="00D01DF8">
              <w:rPr>
                <w:rFonts w:ascii="Times New Roman" w:hAnsi="Times New Roman" w:cs="Times New Roman"/>
              </w:rPr>
              <w:t>(телефон)</w:t>
            </w:r>
          </w:p>
        </w:tc>
        <w:tc>
          <w:tcPr>
            <w:tcW w:w="848" w:type="dxa"/>
            <w:tcBorders>
              <w:left w:val="nil"/>
              <w:bottom w:val="nil"/>
              <w:right w:val="nil"/>
            </w:tcBorders>
            <w:vAlign w:val="bottom"/>
          </w:tcPr>
          <w:p w:rsidR="00746247" w:rsidRPr="00D01DF8" w:rsidRDefault="00746247" w:rsidP="00746247">
            <w:pPr>
              <w:pStyle w:val="ConsPlusNormal"/>
              <w:jc w:val="right"/>
              <w:rPr>
                <w:rFonts w:ascii="Times New Roman" w:hAnsi="Times New Roman" w:cs="Times New Roman"/>
              </w:rPr>
            </w:pPr>
            <w:r>
              <w:rPr>
                <w:rFonts w:ascii="Times New Roman" w:hAnsi="Times New Roman" w:cs="Times New Roman"/>
              </w:rPr>
              <w:t>»</w:t>
            </w:r>
          </w:p>
        </w:tc>
      </w:tr>
    </w:tbl>
    <w:p w:rsidR="00746247" w:rsidRPr="00D01DF8" w:rsidRDefault="00746247" w:rsidP="00746247">
      <w:pPr>
        <w:pStyle w:val="ConsPlusNormal"/>
        <w:jc w:val="both"/>
        <w:rPr>
          <w:rFonts w:ascii="Times New Roman" w:hAnsi="Times New Roman" w:cs="Times New Roman"/>
        </w:rPr>
      </w:pPr>
    </w:p>
    <w:p w:rsidR="00746247" w:rsidRPr="00D01DF8" w:rsidRDefault="00746247" w:rsidP="00746247">
      <w:pPr>
        <w:pStyle w:val="ConsPlusNormal"/>
        <w:ind w:hanging="567"/>
        <w:jc w:val="both"/>
        <w:rPr>
          <w:rFonts w:ascii="Times New Roman" w:hAnsi="Times New Roman" w:cs="Times New Roman"/>
        </w:rPr>
      </w:pPr>
      <w:r>
        <w:rPr>
          <w:rFonts w:ascii="Times New Roman" w:hAnsi="Times New Roman" w:cs="Times New Roman"/>
        </w:rPr>
        <w:t>______________________________________________</w:t>
      </w:r>
    </w:p>
    <w:p w:rsidR="00746247" w:rsidRPr="00D01DF8" w:rsidRDefault="00746247" w:rsidP="00746247">
      <w:pPr>
        <w:pStyle w:val="ConsPlusNormal"/>
        <w:ind w:left="-567"/>
        <w:jc w:val="both"/>
        <w:rPr>
          <w:rFonts w:ascii="Times New Roman" w:hAnsi="Times New Roman" w:cs="Times New Roman"/>
        </w:rPr>
      </w:pPr>
      <w:r w:rsidRPr="00CE4FE8">
        <w:rPr>
          <w:rFonts w:ascii="Times New Roman" w:hAnsi="Times New Roman" w:cs="Times New Roman"/>
          <w:vertAlign w:val="superscript"/>
        </w:rPr>
        <w:t>1</w:t>
      </w:r>
      <w:r w:rsidRPr="00D01DF8">
        <w:rPr>
          <w:rFonts w:ascii="Times New Roman" w:hAnsi="Times New Roman" w:cs="Times New Roman"/>
        </w:rPr>
        <w:t xml:space="preserve"> </w:t>
      </w:r>
      <w:proofErr w:type="gramStart"/>
      <w:r w:rsidRPr="00D01DF8">
        <w:rPr>
          <w:rFonts w:ascii="Times New Roman" w:hAnsi="Times New Roman" w:cs="Times New Roman"/>
        </w:rPr>
        <w:t>В</w:t>
      </w:r>
      <w:proofErr w:type="gramEnd"/>
      <w:r w:rsidRPr="00D01DF8">
        <w:rPr>
          <w:rFonts w:ascii="Times New Roman" w:hAnsi="Times New Roman" w:cs="Times New Roman"/>
        </w:rPr>
        <w:t xml:space="preserve"> случае если государственному (муниципальному) заказчику, получателю бюджетных средств открыт лицевой счет в финансовом органе субъекта Российской Федерации (муниципального образования), указывается полное или сокращенное наименование финансового органа субъекта Российской Федерации (муниципального образования) и в скобках полное или сокращенное наименование государственного (муниципального) заказчика.</w:t>
      </w:r>
    </w:p>
    <w:p w:rsidR="00746247" w:rsidRPr="00D01DF8" w:rsidRDefault="00746247" w:rsidP="00746247">
      <w:pPr>
        <w:pStyle w:val="ConsPlusNormal"/>
        <w:ind w:hanging="567"/>
        <w:jc w:val="both"/>
        <w:rPr>
          <w:rFonts w:ascii="Times New Roman" w:hAnsi="Times New Roman" w:cs="Times New Roman"/>
        </w:rPr>
      </w:pPr>
      <w:bookmarkStart w:id="1" w:name="P155"/>
      <w:bookmarkEnd w:id="1"/>
      <w:r w:rsidRPr="00CE4FE8">
        <w:rPr>
          <w:rFonts w:ascii="Times New Roman" w:hAnsi="Times New Roman" w:cs="Times New Roman"/>
          <w:vertAlign w:val="superscript"/>
        </w:rPr>
        <w:t>2</w:t>
      </w:r>
      <w:r w:rsidRPr="00D01DF8">
        <w:rPr>
          <w:rFonts w:ascii="Times New Roman" w:hAnsi="Times New Roman" w:cs="Times New Roman"/>
        </w:rPr>
        <w:t xml:space="preserve"> Указывается при наличии.</w:t>
      </w:r>
    </w:p>
    <w:p w:rsidR="00746247" w:rsidRPr="000476D0" w:rsidRDefault="00746247" w:rsidP="000476D0">
      <w:pPr>
        <w:autoSpaceDE w:val="0"/>
        <w:autoSpaceDN w:val="0"/>
        <w:adjustRightInd w:val="0"/>
        <w:spacing w:after="0" w:line="360" w:lineRule="auto"/>
        <w:jc w:val="both"/>
        <w:rPr>
          <w:rFonts w:ascii="Times New Roman" w:hAnsi="Times New Roman" w:cs="Times New Roman"/>
          <w:bCs/>
          <w:sz w:val="28"/>
          <w:szCs w:val="28"/>
        </w:rPr>
      </w:pPr>
    </w:p>
    <w:sectPr w:rsidR="00746247" w:rsidRPr="000476D0" w:rsidSect="00746247">
      <w:pgSz w:w="11906" w:h="16838"/>
      <w:pgMar w:top="567" w:right="566"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7C79" w:rsidRDefault="00DA7C79" w:rsidP="00F30C02">
      <w:pPr>
        <w:spacing w:after="0" w:line="240" w:lineRule="auto"/>
      </w:pPr>
      <w:r>
        <w:separator/>
      </w:r>
    </w:p>
  </w:endnote>
  <w:endnote w:type="continuationSeparator" w:id="0">
    <w:p w:rsidR="00DA7C79" w:rsidRDefault="00DA7C79" w:rsidP="00F3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7C79" w:rsidRDefault="00DA7C79" w:rsidP="00F30C02">
      <w:pPr>
        <w:spacing w:after="0" w:line="240" w:lineRule="auto"/>
      </w:pPr>
      <w:r>
        <w:separator/>
      </w:r>
    </w:p>
  </w:footnote>
  <w:footnote w:type="continuationSeparator" w:id="0">
    <w:p w:rsidR="00DA7C79" w:rsidRDefault="00DA7C79" w:rsidP="00F30C02">
      <w:pPr>
        <w:spacing w:after="0" w:line="240" w:lineRule="auto"/>
      </w:pPr>
      <w:r>
        <w:continuationSeparator/>
      </w:r>
    </w:p>
  </w:footnote>
  <w:footnote w:id="1">
    <w:p w:rsidR="00746247" w:rsidRPr="00746247" w:rsidRDefault="00E36A02" w:rsidP="00E36A02">
      <w:pPr>
        <w:pStyle w:val="a5"/>
        <w:jc w:val="both"/>
        <w:rPr>
          <w:rFonts w:ascii="Times New Roman" w:hAnsi="Times New Roman" w:cs="Times New Roman"/>
        </w:rPr>
      </w:pPr>
      <w:r>
        <w:rPr>
          <w:rStyle w:val="a7"/>
        </w:rPr>
        <w:footnoteRef/>
      </w:r>
      <w:r>
        <w:t xml:space="preserve"> </w:t>
      </w:r>
      <w:r w:rsidRPr="00E36A02">
        <w:rPr>
          <w:rFonts w:ascii="Times New Roman" w:hAnsi="Times New Roman" w:cs="Times New Roman"/>
        </w:rPr>
        <w:t>В редакции приказа Министерства финансов Российской Федерации 17 марта 2022 г. № 39н (зарегистрирован Министерством юстиции Российской Федерации 29 апреля 2022 г., регистрационный № 68368).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21C06"/>
    <w:multiLevelType w:val="hybridMultilevel"/>
    <w:tmpl w:val="ACB89C64"/>
    <w:lvl w:ilvl="0" w:tplc="7AFA49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6025919"/>
    <w:multiLevelType w:val="hybridMultilevel"/>
    <w:tmpl w:val="FBCAFAD6"/>
    <w:lvl w:ilvl="0" w:tplc="33D87384">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C3"/>
    <w:rsid w:val="000476D0"/>
    <w:rsid w:val="00081DC8"/>
    <w:rsid w:val="000A4113"/>
    <w:rsid w:val="000C06BC"/>
    <w:rsid w:val="00320D59"/>
    <w:rsid w:val="00377E97"/>
    <w:rsid w:val="004C7E1C"/>
    <w:rsid w:val="00560208"/>
    <w:rsid w:val="005E4B69"/>
    <w:rsid w:val="00746247"/>
    <w:rsid w:val="007F5639"/>
    <w:rsid w:val="008A5C9A"/>
    <w:rsid w:val="00A73EA5"/>
    <w:rsid w:val="00A9533D"/>
    <w:rsid w:val="00AD5183"/>
    <w:rsid w:val="00B35FC3"/>
    <w:rsid w:val="00BD5713"/>
    <w:rsid w:val="00DA7C79"/>
    <w:rsid w:val="00DF01E2"/>
    <w:rsid w:val="00E20A17"/>
    <w:rsid w:val="00E36A02"/>
    <w:rsid w:val="00EB2B30"/>
    <w:rsid w:val="00EF3178"/>
    <w:rsid w:val="00F30C02"/>
    <w:rsid w:val="00F660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438F55"/>
  <w15:chartTrackingRefBased/>
  <w15:docId w15:val="{49D28159-1103-46F6-AE3C-53FDD37E6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F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F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5FC3"/>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0476D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476D0"/>
    <w:rPr>
      <w:rFonts w:ascii="Segoe UI" w:hAnsi="Segoe UI" w:cs="Segoe UI"/>
      <w:sz w:val="18"/>
      <w:szCs w:val="18"/>
    </w:rPr>
  </w:style>
  <w:style w:type="paragraph" w:styleId="a5">
    <w:name w:val="footnote text"/>
    <w:basedOn w:val="a"/>
    <w:link w:val="a6"/>
    <w:uiPriority w:val="99"/>
    <w:semiHidden/>
    <w:unhideWhenUsed/>
    <w:rsid w:val="00F30C02"/>
    <w:pPr>
      <w:spacing w:after="0" w:line="240" w:lineRule="auto"/>
    </w:pPr>
    <w:rPr>
      <w:sz w:val="20"/>
      <w:szCs w:val="20"/>
    </w:rPr>
  </w:style>
  <w:style w:type="character" w:customStyle="1" w:styleId="a6">
    <w:name w:val="Текст сноски Знак"/>
    <w:basedOn w:val="a0"/>
    <w:link w:val="a5"/>
    <w:uiPriority w:val="99"/>
    <w:semiHidden/>
    <w:rsid w:val="00F30C02"/>
    <w:rPr>
      <w:sz w:val="20"/>
      <w:szCs w:val="20"/>
    </w:rPr>
  </w:style>
  <w:style w:type="character" w:styleId="a7">
    <w:name w:val="footnote reference"/>
    <w:basedOn w:val="a0"/>
    <w:uiPriority w:val="99"/>
    <w:semiHidden/>
    <w:unhideWhenUsed/>
    <w:rsid w:val="00F30C02"/>
    <w:rPr>
      <w:vertAlign w:val="superscript"/>
    </w:rPr>
  </w:style>
  <w:style w:type="paragraph" w:styleId="a8">
    <w:name w:val="List Paragraph"/>
    <w:basedOn w:val="a"/>
    <w:uiPriority w:val="34"/>
    <w:qFormat/>
    <w:rsid w:val="000A4113"/>
    <w:pPr>
      <w:ind w:left="720"/>
      <w:contextualSpacing/>
    </w:pPr>
  </w:style>
  <w:style w:type="table" w:styleId="a9">
    <w:name w:val="Table Grid"/>
    <w:basedOn w:val="a1"/>
    <w:uiPriority w:val="39"/>
    <w:rsid w:val="00746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2125D0C0A0560910D8BF038BF72CCD4005D6CBCF3DA8F75075BEB6A98BBF3B0E8333BE105E3BF7A4AA83389EE0EA6D93E21896F76FF8DCSDdE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BC1AA-6CEF-4FEF-B9A0-900A8BD34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1738</Words>
  <Characters>9907</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Пикарева Антонина Владимировна</dc:creator>
  <cp:keywords/>
  <dc:description/>
  <cp:lastModifiedBy>Пикарева Антонина Владимировна</cp:lastModifiedBy>
  <cp:revision>3</cp:revision>
  <cp:lastPrinted>2022-02-10T09:44:00Z</cp:lastPrinted>
  <dcterms:created xsi:type="dcterms:W3CDTF">2023-02-17T13:08:00Z</dcterms:created>
  <dcterms:modified xsi:type="dcterms:W3CDTF">2023-02-20T13:46:00Z</dcterms:modified>
</cp:coreProperties>
</file>