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EA" w:rsidRDefault="00AB2294" w:rsidP="0083694A">
      <w:pPr>
        <w:pStyle w:val="a3"/>
        <w:spacing w:before="67"/>
        <w:ind w:left="0" w:right="2"/>
        <w:jc w:val="right"/>
      </w:pPr>
      <w:bookmarkStart w:id="0" w:name="Проект"/>
      <w:bookmarkEnd w:id="0"/>
      <w:r>
        <w:t>Проект</w:t>
      </w:r>
    </w:p>
    <w:p w:rsidR="00CB66EA" w:rsidRDefault="00CB66EA" w:rsidP="0083694A">
      <w:pPr>
        <w:pStyle w:val="a3"/>
        <w:ind w:left="0" w:right="2"/>
        <w:jc w:val="left"/>
        <w:rPr>
          <w:sz w:val="20"/>
        </w:rPr>
      </w:pPr>
    </w:p>
    <w:p w:rsidR="00CB66EA" w:rsidRDefault="00CB66EA" w:rsidP="0083694A">
      <w:pPr>
        <w:pStyle w:val="a3"/>
        <w:ind w:left="0" w:right="2"/>
        <w:jc w:val="left"/>
        <w:rPr>
          <w:sz w:val="20"/>
        </w:rPr>
      </w:pPr>
    </w:p>
    <w:p w:rsidR="00CB66EA" w:rsidRDefault="00CB66EA" w:rsidP="0083694A">
      <w:pPr>
        <w:pStyle w:val="a3"/>
        <w:ind w:left="0" w:right="2"/>
        <w:jc w:val="left"/>
        <w:rPr>
          <w:sz w:val="20"/>
        </w:rPr>
      </w:pPr>
    </w:p>
    <w:p w:rsidR="00CB66EA" w:rsidRDefault="00CB66EA" w:rsidP="0083694A">
      <w:pPr>
        <w:pStyle w:val="a3"/>
        <w:spacing w:before="3"/>
        <w:ind w:left="0" w:right="2"/>
        <w:jc w:val="left"/>
        <w:rPr>
          <w:sz w:val="17"/>
        </w:rPr>
      </w:pPr>
    </w:p>
    <w:p w:rsidR="00CB66EA" w:rsidRDefault="00AB2294" w:rsidP="0083694A">
      <w:pPr>
        <w:pStyle w:val="1"/>
        <w:spacing w:before="87"/>
        <w:ind w:right="2" w:firstLine="0"/>
        <w:jc w:val="center"/>
      </w:pPr>
      <w:bookmarkStart w:id="1" w:name="ПРАВИТЕЛЬСТВО_РОССИЙСКОЙ_ФЕДЕРАЦИИ"/>
      <w:bookmarkEnd w:id="1"/>
      <w:r>
        <w:rPr>
          <w:spacing w:val="-9"/>
          <w:w w:val="95"/>
        </w:rPr>
        <w:t>ПРАВИТЕЛЬСТВО</w:t>
      </w:r>
      <w:r>
        <w:rPr>
          <w:spacing w:val="-35"/>
          <w:w w:val="95"/>
        </w:rPr>
        <w:t xml:space="preserve"> </w:t>
      </w:r>
      <w:r>
        <w:rPr>
          <w:spacing w:val="-9"/>
          <w:w w:val="95"/>
        </w:rPr>
        <w:t>РОССИЙСКОЙ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>ФЕДЕРАЦИИ</w:t>
      </w:r>
    </w:p>
    <w:p w:rsidR="00CB66EA" w:rsidRDefault="00CB66EA" w:rsidP="0083694A">
      <w:pPr>
        <w:pStyle w:val="a3"/>
        <w:spacing w:before="5"/>
        <w:ind w:left="0" w:right="2"/>
        <w:jc w:val="left"/>
        <w:rPr>
          <w:b/>
          <w:sz w:val="27"/>
        </w:rPr>
      </w:pPr>
    </w:p>
    <w:p w:rsidR="00CB66EA" w:rsidRDefault="00AB2294" w:rsidP="0083694A">
      <w:pPr>
        <w:pStyle w:val="a3"/>
        <w:spacing w:before="1"/>
        <w:ind w:left="0" w:right="2"/>
        <w:jc w:val="center"/>
      </w:pPr>
      <w:r>
        <w:rPr>
          <w:spacing w:val="18"/>
        </w:rPr>
        <w:t>ПОСТАНОВЛЕНИЕ</w:t>
      </w:r>
    </w:p>
    <w:p w:rsidR="00CB66EA" w:rsidRDefault="00CB66EA" w:rsidP="0083694A">
      <w:pPr>
        <w:pStyle w:val="a3"/>
        <w:spacing w:before="10"/>
        <w:ind w:left="0" w:right="2"/>
        <w:jc w:val="left"/>
        <w:rPr>
          <w:sz w:val="27"/>
        </w:rPr>
      </w:pPr>
    </w:p>
    <w:p w:rsidR="00CB66EA" w:rsidRDefault="00AB2294" w:rsidP="0083694A">
      <w:pPr>
        <w:pStyle w:val="a3"/>
        <w:tabs>
          <w:tab w:val="left" w:pos="2492"/>
          <w:tab w:val="left" w:pos="4483"/>
        </w:tabs>
        <w:ind w:left="0" w:right="2"/>
        <w:jc w:val="center"/>
      </w:pPr>
      <w:r>
        <w:t>от</w:t>
      </w:r>
      <w:r>
        <w:rPr>
          <w:u w:val="single"/>
        </w:rPr>
        <w:tab/>
      </w:r>
      <w:r>
        <w:t>202</w:t>
      </w:r>
      <w:r w:rsidR="009E351D">
        <w:t>3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66EA" w:rsidRDefault="00CB66EA" w:rsidP="0083694A">
      <w:pPr>
        <w:pStyle w:val="a3"/>
        <w:spacing w:before="5"/>
        <w:ind w:left="0" w:right="2"/>
        <w:jc w:val="left"/>
        <w:rPr>
          <w:sz w:val="20"/>
        </w:rPr>
      </w:pPr>
    </w:p>
    <w:p w:rsidR="00CB66EA" w:rsidRDefault="00AB2294" w:rsidP="0083694A">
      <w:pPr>
        <w:pStyle w:val="a3"/>
        <w:spacing w:before="87"/>
        <w:ind w:left="0" w:right="2"/>
        <w:jc w:val="center"/>
      </w:pPr>
      <w:r>
        <w:t>МОСКВА</w:t>
      </w:r>
    </w:p>
    <w:p w:rsidR="00EC3200" w:rsidRDefault="00EC3200" w:rsidP="0083694A">
      <w:pPr>
        <w:pStyle w:val="a3"/>
        <w:spacing w:before="87" w:line="720" w:lineRule="exact"/>
        <w:ind w:left="0" w:right="2"/>
        <w:jc w:val="center"/>
      </w:pPr>
    </w:p>
    <w:p w:rsidR="00CB66EA" w:rsidRPr="00AB158F" w:rsidRDefault="00A52A53" w:rsidP="00A52A53">
      <w:pPr>
        <w:pStyle w:val="1"/>
        <w:spacing w:line="360" w:lineRule="exact"/>
        <w:ind w:right="2" w:firstLine="0"/>
        <w:jc w:val="center"/>
      </w:pPr>
      <w:bookmarkStart w:id="2" w:name="_GoBack"/>
      <w:r>
        <w:t xml:space="preserve">Об особенностях </w:t>
      </w:r>
      <w:r w:rsidR="00212C23">
        <w:t xml:space="preserve">определения </w:t>
      </w:r>
      <w:r>
        <w:t xml:space="preserve">начальной (максимальной) цены контракта, </w:t>
      </w:r>
      <w:r w:rsidR="00212C23">
        <w:t>предметом которого явля</w:t>
      </w:r>
      <w:r w:rsidR="00622205">
        <w:t>е</w:t>
      </w:r>
      <w:r w:rsidR="00212C23">
        <w:t xml:space="preserve">тся выполнение работ </w:t>
      </w:r>
      <w:r w:rsidR="005C5892">
        <w:br/>
        <w:t>по строительству, реконструкции, капитальному ремонту объектов капитального строительства, расположенных на территории Донецкой Народной Республики, Луганской Народной Республики, Запорожской области и Херсонской области, цены такого контракта, заключаемого с единственным поставщиком (исполнителем, подрядчиком), а также приемки и оплаты указанных работ</w:t>
      </w:r>
    </w:p>
    <w:bookmarkEnd w:id="2"/>
    <w:p w:rsidR="00CB66EA" w:rsidRPr="00EC3200" w:rsidRDefault="00CB66EA" w:rsidP="0083694A">
      <w:pPr>
        <w:pStyle w:val="a3"/>
        <w:spacing w:before="5" w:line="720" w:lineRule="exact"/>
        <w:ind w:left="0" w:right="2"/>
        <w:jc w:val="left"/>
        <w:rPr>
          <w:b/>
        </w:rPr>
      </w:pPr>
    </w:p>
    <w:p w:rsidR="0060336C" w:rsidRDefault="00622205" w:rsidP="0088795F">
      <w:pPr>
        <w:widowControl/>
        <w:autoSpaceDE/>
        <w:autoSpaceDN/>
        <w:spacing w:line="360" w:lineRule="exact"/>
        <w:ind w:firstLine="709"/>
        <w:jc w:val="both"/>
        <w:rPr>
          <w:b/>
          <w:sz w:val="28"/>
          <w:szCs w:val="28"/>
          <w:lang w:eastAsia="ru-RU"/>
        </w:rPr>
      </w:pPr>
      <w:r w:rsidRPr="00622205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  <w:lang w:eastAsia="ru-RU"/>
        </w:rPr>
        <w:t>частью 4 статьи 24</w:t>
      </w:r>
      <w:r w:rsidRPr="00622205">
        <w:rPr>
          <w:sz w:val="28"/>
          <w:szCs w:val="28"/>
          <w:lang w:eastAsia="ru-RU"/>
        </w:rPr>
        <w:t xml:space="preserve"> Федерального конституционного закона "О принятии в Российскую Федерацию Донецкой Народной Республики и образовании в составе Российской Федерации нового субъекта </w:t>
      </w:r>
      <w:r w:rsidR="001841FA">
        <w:rPr>
          <w:sz w:val="28"/>
          <w:szCs w:val="28"/>
          <w:lang w:eastAsia="ru-RU"/>
        </w:rPr>
        <w:t>-</w:t>
      </w:r>
      <w:r w:rsidRPr="00622205">
        <w:rPr>
          <w:sz w:val="28"/>
          <w:szCs w:val="28"/>
          <w:lang w:eastAsia="ru-RU"/>
        </w:rPr>
        <w:t xml:space="preserve"> Донецкой Народной Республики", </w:t>
      </w:r>
      <w:r>
        <w:rPr>
          <w:sz w:val="28"/>
          <w:szCs w:val="28"/>
          <w:lang w:eastAsia="ru-RU"/>
        </w:rPr>
        <w:t>частью 4 статьи 24</w:t>
      </w:r>
      <w:r w:rsidRPr="00622205">
        <w:rPr>
          <w:sz w:val="28"/>
          <w:szCs w:val="28"/>
          <w:lang w:eastAsia="ru-RU"/>
        </w:rPr>
        <w:t xml:space="preserve"> Федерального конституционного закона "О принятии </w:t>
      </w:r>
      <w:r w:rsidR="000076B2">
        <w:rPr>
          <w:sz w:val="28"/>
          <w:szCs w:val="28"/>
          <w:lang w:eastAsia="ru-RU"/>
        </w:rPr>
        <w:br/>
      </w:r>
      <w:r w:rsidRPr="00622205">
        <w:rPr>
          <w:sz w:val="28"/>
          <w:szCs w:val="28"/>
          <w:lang w:eastAsia="ru-RU"/>
        </w:rPr>
        <w:t xml:space="preserve">в Российскую Федерацию Луганской Народной Республики и образовании в составе Российской Федерации нового субъекта - Луганской Народной Республики", </w:t>
      </w:r>
      <w:r>
        <w:rPr>
          <w:sz w:val="28"/>
          <w:szCs w:val="28"/>
          <w:lang w:eastAsia="ru-RU"/>
        </w:rPr>
        <w:t>частью 4 статьи 24</w:t>
      </w:r>
      <w:r w:rsidRPr="00622205">
        <w:rPr>
          <w:sz w:val="28"/>
          <w:szCs w:val="28"/>
          <w:lang w:eastAsia="ru-RU"/>
        </w:rPr>
        <w:t xml:space="preserve"> Федерального конституционного закона </w:t>
      </w:r>
      <w:r>
        <w:rPr>
          <w:sz w:val="28"/>
          <w:szCs w:val="28"/>
          <w:lang w:eastAsia="ru-RU"/>
        </w:rPr>
        <w:br/>
      </w:r>
      <w:r w:rsidRPr="00622205">
        <w:rPr>
          <w:sz w:val="28"/>
          <w:szCs w:val="28"/>
          <w:lang w:eastAsia="ru-RU"/>
        </w:rPr>
        <w:t xml:space="preserve">"О принятии в Российскую Федерацию Запорожской области </w:t>
      </w:r>
      <w:r>
        <w:rPr>
          <w:sz w:val="28"/>
          <w:szCs w:val="28"/>
          <w:lang w:eastAsia="ru-RU"/>
        </w:rPr>
        <w:br/>
      </w:r>
      <w:r w:rsidRPr="00622205">
        <w:rPr>
          <w:sz w:val="28"/>
          <w:szCs w:val="28"/>
          <w:lang w:eastAsia="ru-RU"/>
        </w:rPr>
        <w:t xml:space="preserve">и образовании в составе Российской Федерации нового </w:t>
      </w:r>
      <w:r w:rsidR="0088795F">
        <w:rPr>
          <w:sz w:val="28"/>
          <w:szCs w:val="28"/>
          <w:lang w:eastAsia="ru-RU"/>
        </w:rPr>
        <w:br/>
      </w:r>
      <w:r w:rsidRPr="00622205">
        <w:rPr>
          <w:sz w:val="28"/>
          <w:szCs w:val="28"/>
          <w:lang w:eastAsia="ru-RU"/>
        </w:rPr>
        <w:t xml:space="preserve">субъекта - Запорожской области" и </w:t>
      </w:r>
      <w:r>
        <w:rPr>
          <w:sz w:val="28"/>
          <w:szCs w:val="28"/>
          <w:lang w:eastAsia="ru-RU"/>
        </w:rPr>
        <w:t>частью 4 статьи 24</w:t>
      </w:r>
      <w:r w:rsidRPr="00622205">
        <w:rPr>
          <w:sz w:val="28"/>
          <w:szCs w:val="28"/>
          <w:lang w:eastAsia="ru-RU"/>
        </w:rPr>
        <w:t xml:space="preserve"> </w:t>
      </w:r>
      <w:r w:rsidR="0088795F">
        <w:rPr>
          <w:sz w:val="28"/>
          <w:szCs w:val="28"/>
          <w:lang w:eastAsia="ru-RU"/>
        </w:rPr>
        <w:br/>
      </w:r>
      <w:r w:rsidRPr="00622205">
        <w:rPr>
          <w:sz w:val="28"/>
          <w:szCs w:val="28"/>
          <w:lang w:eastAsia="ru-RU"/>
        </w:rPr>
        <w:t xml:space="preserve">Федерального конституционного закона "О принятии в Российскую Федерацию Херсонской области и образовании в составе Российской Федерации нового субъекта - Херсонской области" </w:t>
      </w:r>
      <w:r w:rsidR="00AB2294" w:rsidRPr="00622205">
        <w:rPr>
          <w:sz w:val="28"/>
          <w:szCs w:val="28"/>
          <w:lang w:eastAsia="ru-RU"/>
        </w:rPr>
        <w:t>Правительство Российской Федерации</w:t>
      </w:r>
      <w:r w:rsidR="00AB2294">
        <w:rPr>
          <w:spacing w:val="5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п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о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с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т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а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н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о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в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л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я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е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т</w:t>
      </w:r>
      <w:r w:rsidR="00DA2CE5" w:rsidRPr="00622205">
        <w:rPr>
          <w:b/>
          <w:sz w:val="28"/>
          <w:szCs w:val="28"/>
          <w:lang w:eastAsia="ru-RU"/>
        </w:rPr>
        <w:t xml:space="preserve"> </w:t>
      </w:r>
      <w:r w:rsidR="00AB2294" w:rsidRPr="00622205">
        <w:rPr>
          <w:b/>
          <w:sz w:val="28"/>
          <w:szCs w:val="28"/>
          <w:lang w:eastAsia="ru-RU"/>
        </w:rPr>
        <w:t>:</w:t>
      </w:r>
    </w:p>
    <w:p w:rsidR="00012C31" w:rsidRDefault="00012C31" w:rsidP="002F4DAF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line="360" w:lineRule="exact"/>
        <w:ind w:left="0" w:firstLine="709"/>
        <w:rPr>
          <w:sz w:val="28"/>
        </w:rPr>
      </w:pPr>
      <w:r>
        <w:rPr>
          <w:sz w:val="28"/>
        </w:rPr>
        <w:t>Утвердить прилагаемые особенности о</w:t>
      </w:r>
      <w:r w:rsidRPr="00012C31">
        <w:rPr>
          <w:sz w:val="28"/>
        </w:rPr>
        <w:t xml:space="preserve">пределения начальной (максимальной) цены контракта, предметом которого является выполнение </w:t>
      </w:r>
      <w:r w:rsidRPr="00012C31">
        <w:rPr>
          <w:sz w:val="28"/>
        </w:rPr>
        <w:lastRenderedPageBreak/>
        <w:t xml:space="preserve">работ по строительству, реконструкции, капитальному ремонту </w:t>
      </w:r>
      <w:r w:rsidR="005A41A7">
        <w:rPr>
          <w:sz w:val="28"/>
        </w:rPr>
        <w:br/>
      </w:r>
      <w:r w:rsidRPr="00012C31">
        <w:rPr>
          <w:sz w:val="28"/>
        </w:rPr>
        <w:t>объектов капитального строительства, расположенных на территории</w:t>
      </w:r>
      <w:r>
        <w:rPr>
          <w:sz w:val="28"/>
        </w:rPr>
        <w:t xml:space="preserve"> </w:t>
      </w:r>
      <w:r w:rsidRPr="00012C31">
        <w:rPr>
          <w:sz w:val="28"/>
        </w:rPr>
        <w:t xml:space="preserve">Донецкой Народной Республики, Луганской Народной Республики, </w:t>
      </w:r>
      <w:r w:rsidR="005A41A7">
        <w:rPr>
          <w:sz w:val="28"/>
        </w:rPr>
        <w:br/>
      </w:r>
      <w:r w:rsidRPr="00012C31">
        <w:rPr>
          <w:sz w:val="28"/>
        </w:rPr>
        <w:t xml:space="preserve">Запорожской области и Херсонской области, цены такого </w:t>
      </w:r>
      <w:r w:rsidR="005A41A7">
        <w:rPr>
          <w:sz w:val="28"/>
        </w:rPr>
        <w:br/>
      </w:r>
      <w:r w:rsidRPr="00012C31">
        <w:rPr>
          <w:sz w:val="28"/>
        </w:rPr>
        <w:t>контракта, заключаемого с единственным поставщиком (</w:t>
      </w:r>
      <w:r w:rsidR="005A41A7">
        <w:rPr>
          <w:sz w:val="28"/>
        </w:rPr>
        <w:t>подрядчиком</w:t>
      </w:r>
      <w:r w:rsidRPr="00012C31">
        <w:rPr>
          <w:sz w:val="28"/>
        </w:rPr>
        <w:t xml:space="preserve">, </w:t>
      </w:r>
      <w:r w:rsidR="005A41A7">
        <w:rPr>
          <w:sz w:val="28"/>
        </w:rPr>
        <w:t>исполнителем</w:t>
      </w:r>
      <w:r w:rsidRPr="00012C31">
        <w:rPr>
          <w:sz w:val="28"/>
        </w:rPr>
        <w:t>), а также приемки и оплаты указанных работ</w:t>
      </w:r>
      <w:r>
        <w:rPr>
          <w:sz w:val="28"/>
        </w:rPr>
        <w:t>.</w:t>
      </w:r>
    </w:p>
    <w:p w:rsidR="009A08FB" w:rsidRPr="003F0B31" w:rsidRDefault="00012C31" w:rsidP="002F4DAF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line="360" w:lineRule="exact"/>
        <w:ind w:left="0" w:firstLine="709"/>
        <w:rPr>
          <w:sz w:val="28"/>
        </w:rPr>
      </w:pPr>
      <w:r w:rsidRPr="00471BC0">
        <w:rPr>
          <w:color w:val="000000"/>
          <w:sz w:val="28"/>
          <w:szCs w:val="28"/>
        </w:rPr>
        <w:t xml:space="preserve">Настоящее постановление вступает в силу с 1 </w:t>
      </w:r>
      <w:r w:rsidR="002E5754" w:rsidRPr="00471BC0">
        <w:rPr>
          <w:color w:val="000000"/>
          <w:sz w:val="28"/>
          <w:szCs w:val="28"/>
        </w:rPr>
        <w:t>июля</w:t>
      </w:r>
      <w:r w:rsidR="003F0B31" w:rsidRPr="00471BC0">
        <w:rPr>
          <w:color w:val="000000"/>
          <w:sz w:val="28"/>
          <w:szCs w:val="28"/>
        </w:rPr>
        <w:t xml:space="preserve"> 2023 г., </w:t>
      </w:r>
      <w:r w:rsidRPr="001F5B5F">
        <w:rPr>
          <w:sz w:val="28"/>
        </w:rPr>
        <w:t xml:space="preserve">применяется при осуществлении закупок товаров, работ, услуг </w:t>
      </w:r>
      <w:r w:rsidRPr="001F5B5F">
        <w:rPr>
          <w:sz w:val="28"/>
        </w:rPr>
        <w:br/>
        <w:t xml:space="preserve">для обеспечения государственных и муниципальных нужд, извещения </w:t>
      </w:r>
      <w:r w:rsidRPr="001F5B5F">
        <w:rPr>
          <w:sz w:val="28"/>
        </w:rPr>
        <w:br/>
        <w:t xml:space="preserve">об осуществлении которых размещены в единой информационной системе в сфере закупок либо приглашения принять участие в определении поставщика (подрядчика, исполнителя) по которым направлены после </w:t>
      </w:r>
      <w:r w:rsidR="007D5643">
        <w:rPr>
          <w:sz w:val="28"/>
        </w:rPr>
        <w:br/>
      </w:r>
      <w:r w:rsidRPr="001F5B5F">
        <w:rPr>
          <w:sz w:val="28"/>
        </w:rPr>
        <w:t>дня вступления в силу настоящего постановления</w:t>
      </w:r>
      <w:r w:rsidR="003F0B31">
        <w:rPr>
          <w:sz w:val="28"/>
        </w:rPr>
        <w:t xml:space="preserve">, и действует </w:t>
      </w:r>
      <w:r w:rsidR="007D5643">
        <w:rPr>
          <w:sz w:val="28"/>
        </w:rPr>
        <w:br/>
      </w:r>
      <w:r w:rsidR="003F0B31">
        <w:rPr>
          <w:sz w:val="28"/>
        </w:rPr>
        <w:t>до 1 января 2028 г. включительно</w:t>
      </w:r>
      <w:r>
        <w:rPr>
          <w:sz w:val="28"/>
        </w:rPr>
        <w:t>.</w:t>
      </w:r>
    </w:p>
    <w:p w:rsidR="009A08FB" w:rsidRDefault="009A08FB" w:rsidP="009A08FB">
      <w:pPr>
        <w:pStyle w:val="a3"/>
        <w:spacing w:before="5" w:line="720" w:lineRule="exact"/>
        <w:ind w:left="720" w:right="2"/>
        <w:jc w:val="left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3"/>
        <w:gridCol w:w="3579"/>
      </w:tblGrid>
      <w:tr w:rsidR="009A08FB" w:rsidTr="00471BC0">
        <w:trPr>
          <w:trHeight w:val="629"/>
        </w:trPr>
        <w:tc>
          <w:tcPr>
            <w:tcW w:w="5493" w:type="dxa"/>
            <w:shd w:val="clear" w:color="auto" w:fill="auto"/>
          </w:tcPr>
          <w:p w:rsidR="009A08FB" w:rsidRPr="00471BC0" w:rsidRDefault="009A08FB" w:rsidP="00471BC0">
            <w:pPr>
              <w:pStyle w:val="TableParagraph"/>
              <w:spacing w:line="308" w:lineRule="exact"/>
              <w:ind w:right="2001"/>
              <w:jc w:val="center"/>
              <w:rPr>
                <w:sz w:val="28"/>
              </w:rPr>
            </w:pPr>
            <w:r w:rsidRPr="00471BC0">
              <w:rPr>
                <w:sz w:val="28"/>
              </w:rPr>
              <w:t>Председатель</w:t>
            </w:r>
            <w:r w:rsidRPr="00471BC0">
              <w:rPr>
                <w:spacing w:val="-8"/>
                <w:sz w:val="28"/>
              </w:rPr>
              <w:t xml:space="preserve"> </w:t>
            </w:r>
            <w:r w:rsidRPr="00471BC0">
              <w:rPr>
                <w:sz w:val="28"/>
              </w:rPr>
              <w:t>Правительства</w:t>
            </w:r>
          </w:p>
          <w:p w:rsidR="009A08FB" w:rsidRPr="00471BC0" w:rsidRDefault="009A08FB" w:rsidP="00471BC0">
            <w:pPr>
              <w:pStyle w:val="TableParagraph"/>
              <w:spacing w:line="301" w:lineRule="exact"/>
              <w:ind w:right="2001"/>
              <w:jc w:val="center"/>
              <w:rPr>
                <w:sz w:val="28"/>
              </w:rPr>
            </w:pPr>
            <w:r w:rsidRPr="00471BC0">
              <w:rPr>
                <w:sz w:val="28"/>
              </w:rPr>
              <w:t>Российской</w:t>
            </w:r>
            <w:r w:rsidRPr="00471BC0">
              <w:rPr>
                <w:spacing w:val="-9"/>
                <w:sz w:val="28"/>
              </w:rPr>
              <w:t xml:space="preserve"> </w:t>
            </w:r>
            <w:r w:rsidRPr="00471BC0">
              <w:rPr>
                <w:sz w:val="28"/>
              </w:rPr>
              <w:t>Федерации</w:t>
            </w:r>
          </w:p>
        </w:tc>
        <w:tc>
          <w:tcPr>
            <w:tcW w:w="3579" w:type="dxa"/>
            <w:shd w:val="clear" w:color="auto" w:fill="auto"/>
          </w:tcPr>
          <w:p w:rsidR="009A08FB" w:rsidRPr="00471BC0" w:rsidRDefault="009A08FB" w:rsidP="00471BC0">
            <w:pPr>
              <w:pStyle w:val="TableParagraph"/>
              <w:spacing w:before="9"/>
              <w:ind w:right="2"/>
              <w:rPr>
                <w:sz w:val="26"/>
              </w:rPr>
            </w:pPr>
          </w:p>
          <w:p w:rsidR="009A08FB" w:rsidRPr="00471BC0" w:rsidRDefault="009A08FB" w:rsidP="00471BC0">
            <w:pPr>
              <w:pStyle w:val="TableParagraph"/>
              <w:spacing w:line="302" w:lineRule="exact"/>
              <w:ind w:right="2"/>
              <w:jc w:val="right"/>
              <w:rPr>
                <w:sz w:val="28"/>
              </w:rPr>
            </w:pPr>
            <w:r w:rsidRPr="00471BC0">
              <w:rPr>
                <w:sz w:val="28"/>
              </w:rPr>
              <w:t>М.Мишустин</w:t>
            </w:r>
          </w:p>
        </w:tc>
      </w:tr>
    </w:tbl>
    <w:p w:rsidR="003F0B31" w:rsidRDefault="003F0B31" w:rsidP="009A08FB">
      <w:pPr>
        <w:pStyle w:val="a4"/>
        <w:widowControl/>
        <w:tabs>
          <w:tab w:val="left" w:pos="993"/>
        </w:tabs>
        <w:autoSpaceDE/>
        <w:autoSpaceDN/>
        <w:spacing w:line="360" w:lineRule="exact"/>
        <w:ind w:left="709" w:firstLine="0"/>
        <w:rPr>
          <w:sz w:val="28"/>
        </w:rPr>
        <w:sectPr w:rsidR="003F0B31" w:rsidSect="00B80473">
          <w:headerReference w:type="default" r:id="rId8"/>
          <w:pgSz w:w="11910" w:h="16840"/>
          <w:pgMar w:top="1418" w:right="1418" w:bottom="1134" w:left="1418" w:header="709" w:footer="0" w:gutter="0"/>
          <w:pgNumType w:start="1"/>
          <w:cols w:space="720"/>
          <w:titlePg/>
          <w:docGrid w:linePitch="299"/>
        </w:sectPr>
      </w:pPr>
    </w:p>
    <w:p w:rsidR="003F0B31" w:rsidRDefault="003F0B31" w:rsidP="003F0B31">
      <w:pPr>
        <w:pStyle w:val="a3"/>
        <w:spacing w:before="67" w:line="322" w:lineRule="exact"/>
        <w:ind w:left="5245" w:right="2"/>
        <w:jc w:val="center"/>
      </w:pPr>
      <w:r>
        <w:lastRenderedPageBreak/>
        <w:t>УТВЕРЖДЕНЫ</w:t>
      </w:r>
    </w:p>
    <w:p w:rsidR="003F0B31" w:rsidRDefault="003F0B31" w:rsidP="003F0B31">
      <w:pPr>
        <w:pStyle w:val="a3"/>
        <w:ind w:left="5245" w:right="2"/>
        <w:jc w:val="center"/>
      </w:pPr>
      <w:r>
        <w:t>постановлением</w:t>
      </w:r>
      <w:r>
        <w:rPr>
          <w:spacing w:val="-16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3F0B31" w:rsidRDefault="003F0B31" w:rsidP="003F0B31">
      <w:pPr>
        <w:pStyle w:val="a3"/>
        <w:spacing w:line="321" w:lineRule="exact"/>
        <w:ind w:left="5245" w:right="2"/>
        <w:jc w:val="center"/>
      </w:pPr>
      <w:r>
        <w:t>от</w:t>
      </w:r>
      <w:r>
        <w:tab/>
      </w:r>
      <w:r>
        <w:tab/>
        <w:t>№</w:t>
      </w:r>
    </w:p>
    <w:p w:rsidR="003F0B31" w:rsidRPr="00EC3200" w:rsidRDefault="003F0B31" w:rsidP="003F0B31">
      <w:pPr>
        <w:pStyle w:val="a3"/>
        <w:tabs>
          <w:tab w:val="left" w:pos="8226"/>
        </w:tabs>
        <w:spacing w:line="720" w:lineRule="exact"/>
        <w:ind w:left="0"/>
        <w:jc w:val="left"/>
      </w:pPr>
    </w:p>
    <w:p w:rsidR="003F0B31" w:rsidRDefault="008E7D07" w:rsidP="008E7D07">
      <w:pPr>
        <w:pStyle w:val="1"/>
        <w:spacing w:after="120" w:line="322" w:lineRule="exact"/>
        <w:ind w:firstLine="0"/>
        <w:jc w:val="center"/>
      </w:pPr>
      <w:r>
        <w:t>ОСОБЕННОСТИ</w:t>
      </w:r>
    </w:p>
    <w:p w:rsidR="007D5643" w:rsidRDefault="008E7D07" w:rsidP="008E7D07">
      <w:pPr>
        <w:pStyle w:val="a3"/>
        <w:spacing w:before="6"/>
        <w:jc w:val="center"/>
        <w:rPr>
          <w:b/>
        </w:rPr>
      </w:pPr>
      <w:r w:rsidRPr="008E7D07">
        <w:rPr>
          <w:b/>
        </w:rPr>
        <w:t xml:space="preserve">определения начальной (максимальной) цены контракта, </w:t>
      </w:r>
    </w:p>
    <w:p w:rsidR="007D5643" w:rsidRDefault="008E7D07" w:rsidP="008E7D07">
      <w:pPr>
        <w:pStyle w:val="a3"/>
        <w:spacing w:before="6"/>
        <w:jc w:val="center"/>
        <w:rPr>
          <w:b/>
        </w:rPr>
      </w:pPr>
      <w:r w:rsidRPr="008E7D07">
        <w:rPr>
          <w:b/>
        </w:rPr>
        <w:t xml:space="preserve">предметом которого является выполнение работ по строительству, реконструкции, капитальному ремонту объектов капитального строительства, расположенных на территории Донецкой Народной Республики, Луганской Народной Республики, Запорожской области и Херсонской области, цены такого контракта, заключаемого </w:t>
      </w:r>
      <w:r w:rsidR="007D5643">
        <w:rPr>
          <w:b/>
        </w:rPr>
        <w:br/>
      </w:r>
      <w:r w:rsidRPr="008E7D07">
        <w:rPr>
          <w:b/>
        </w:rPr>
        <w:t xml:space="preserve">с единственным поставщиком (исполнителем, подрядчиком), </w:t>
      </w:r>
    </w:p>
    <w:p w:rsidR="003F0B31" w:rsidRDefault="008E7D07" w:rsidP="008E7D07">
      <w:pPr>
        <w:pStyle w:val="a3"/>
        <w:spacing w:before="6"/>
        <w:jc w:val="center"/>
      </w:pPr>
      <w:r w:rsidRPr="008E7D07">
        <w:rPr>
          <w:b/>
        </w:rPr>
        <w:t>а также приемки и оплаты указанных работ</w:t>
      </w:r>
    </w:p>
    <w:p w:rsidR="003F0B31" w:rsidRPr="006A42CE" w:rsidRDefault="003F0B31" w:rsidP="003F0B31">
      <w:pPr>
        <w:tabs>
          <w:tab w:val="left" w:pos="2640"/>
        </w:tabs>
        <w:rPr>
          <w:sz w:val="28"/>
          <w:szCs w:val="28"/>
        </w:rPr>
      </w:pPr>
      <w:bookmarkStart w:id="3" w:name="I._Условия_об_обязанностях_подрядчика"/>
      <w:bookmarkEnd w:id="3"/>
    </w:p>
    <w:p w:rsidR="008E7D07" w:rsidRDefault="008E7D07" w:rsidP="00242D0F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spacing w:line="360" w:lineRule="exact"/>
        <w:ind w:left="0" w:firstLine="709"/>
        <w:rPr>
          <w:sz w:val="28"/>
        </w:rPr>
      </w:pPr>
      <w:r>
        <w:rPr>
          <w:sz w:val="28"/>
        </w:rPr>
        <w:t>О</w:t>
      </w:r>
      <w:r w:rsidRPr="005C7DB1">
        <w:rPr>
          <w:sz w:val="28"/>
        </w:rPr>
        <w:t>пределение начальной (максимальн</w:t>
      </w:r>
      <w:r>
        <w:rPr>
          <w:sz w:val="28"/>
        </w:rPr>
        <w:t>ой</w:t>
      </w:r>
      <w:r w:rsidRPr="005C7DB1">
        <w:rPr>
          <w:sz w:val="28"/>
        </w:rPr>
        <w:t>) цены контракта, предметом которого является выполнение работ по строительству, реконструкции, капитальному ремонту объектов капитального строительства расположенных на территори</w:t>
      </w:r>
      <w:r w:rsidR="005A41A7">
        <w:rPr>
          <w:sz w:val="28"/>
        </w:rPr>
        <w:t>и</w:t>
      </w:r>
      <w:r w:rsidRPr="005C7DB1">
        <w:rPr>
          <w:sz w:val="28"/>
        </w:rPr>
        <w:t xml:space="preserve"> Донецкой Народной Республики, Луганской Народной Республики, Запорожской области, Херсонской области (далее</w:t>
      </w:r>
      <w:r>
        <w:rPr>
          <w:sz w:val="28"/>
        </w:rPr>
        <w:t xml:space="preserve"> – </w:t>
      </w:r>
      <w:r w:rsidRPr="005C7DB1">
        <w:rPr>
          <w:sz w:val="28"/>
        </w:rPr>
        <w:t xml:space="preserve">субъекты Российской Федерации), </w:t>
      </w:r>
      <w:r w:rsidR="000076B2">
        <w:rPr>
          <w:sz w:val="28"/>
        </w:rPr>
        <w:br/>
      </w:r>
      <w:r w:rsidRPr="005C7DB1">
        <w:rPr>
          <w:sz w:val="28"/>
        </w:rPr>
        <w:t>цены такого контракта, заключаемого с единственным поставщиком (подрядчиком, исполнителем)</w:t>
      </w:r>
      <w:r>
        <w:rPr>
          <w:sz w:val="28"/>
        </w:rPr>
        <w:t xml:space="preserve"> (далее – НМЦК)</w:t>
      </w:r>
      <w:r w:rsidRPr="005C7DB1">
        <w:rPr>
          <w:sz w:val="28"/>
        </w:rPr>
        <w:t>, осуществля</w:t>
      </w:r>
      <w:r>
        <w:rPr>
          <w:sz w:val="28"/>
        </w:rPr>
        <w:t>ет</w:t>
      </w:r>
      <w:r w:rsidRPr="005C7DB1">
        <w:rPr>
          <w:sz w:val="28"/>
        </w:rPr>
        <w:t xml:space="preserve">ся </w:t>
      </w:r>
      <w:r w:rsidR="007D5643">
        <w:rPr>
          <w:sz w:val="28"/>
        </w:rPr>
        <w:br/>
      </w:r>
      <w:r w:rsidR="0041476B">
        <w:rPr>
          <w:sz w:val="28"/>
        </w:rPr>
        <w:t>в следующем порядке</w:t>
      </w:r>
      <w:r>
        <w:rPr>
          <w:sz w:val="28"/>
        </w:rPr>
        <w:t>:</w:t>
      </w:r>
    </w:p>
    <w:p w:rsidR="00DE150A" w:rsidRPr="0041476B" w:rsidRDefault="007D5643" w:rsidP="00242D0F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360" w:lineRule="exact"/>
        <w:ind w:left="0" w:firstLine="709"/>
        <w:rPr>
          <w:sz w:val="28"/>
        </w:rPr>
      </w:pPr>
      <w:r>
        <w:rPr>
          <w:sz w:val="28"/>
        </w:rPr>
        <w:t>п</w:t>
      </w:r>
      <w:r w:rsidR="00DE150A">
        <w:rPr>
          <w:sz w:val="28"/>
        </w:rPr>
        <w:t xml:space="preserve">ри наличии </w:t>
      </w:r>
      <w:r w:rsidR="00DE150A" w:rsidRPr="00595E6D">
        <w:rPr>
          <w:sz w:val="28"/>
        </w:rPr>
        <w:t>сметной документации</w:t>
      </w:r>
      <w:r w:rsidR="002E5754" w:rsidRPr="002E5754">
        <w:rPr>
          <w:sz w:val="28"/>
        </w:rPr>
        <w:t xml:space="preserve"> </w:t>
      </w:r>
      <w:r w:rsidR="002E5754" w:rsidRPr="00595E6D">
        <w:rPr>
          <w:sz w:val="28"/>
        </w:rPr>
        <w:t>в составе проектной документации</w:t>
      </w:r>
      <w:r w:rsidR="002E5754">
        <w:rPr>
          <w:sz w:val="28"/>
        </w:rPr>
        <w:t xml:space="preserve">, </w:t>
      </w:r>
      <w:r w:rsidR="002E5754" w:rsidRPr="00595E6D">
        <w:rPr>
          <w:sz w:val="28"/>
        </w:rPr>
        <w:t>утвержденной заказчиком</w:t>
      </w:r>
      <w:r w:rsidR="002E5754">
        <w:rPr>
          <w:sz w:val="28"/>
        </w:rPr>
        <w:t xml:space="preserve">, или сметы </w:t>
      </w:r>
      <w:r w:rsidR="002E5754" w:rsidRPr="0041476B">
        <w:rPr>
          <w:sz w:val="28"/>
        </w:rPr>
        <w:t>на капитальный ремонт объекта капитального строительства</w:t>
      </w:r>
      <w:r w:rsidR="002E5754">
        <w:rPr>
          <w:sz w:val="28"/>
        </w:rPr>
        <w:t xml:space="preserve"> (далее – сметная документация)</w:t>
      </w:r>
      <w:r w:rsidR="004A6CB6">
        <w:rPr>
          <w:sz w:val="28"/>
        </w:rPr>
        <w:t xml:space="preserve">, составленной с учетом особенностей, предусмотренных пунктом </w:t>
      </w:r>
      <w:r w:rsidR="00974B24">
        <w:rPr>
          <w:sz w:val="28"/>
        </w:rPr>
        <w:t>3</w:t>
      </w:r>
      <w:r w:rsidR="004A6CB6">
        <w:rPr>
          <w:sz w:val="28"/>
        </w:rPr>
        <w:t xml:space="preserve"> </w:t>
      </w:r>
      <w:r w:rsidR="004A6CB6" w:rsidRPr="00623E42">
        <w:rPr>
          <w:sz w:val="28"/>
        </w:rPr>
        <w:t>настоящего документа,</w:t>
      </w:r>
      <w:r w:rsidR="005E21BA">
        <w:rPr>
          <w:sz w:val="28"/>
        </w:rPr>
        <w:t xml:space="preserve"> определение НМЦК осуществляется проектно-сметным методом на</w:t>
      </w:r>
      <w:r w:rsidR="00A80D54">
        <w:rPr>
          <w:sz w:val="28"/>
        </w:rPr>
        <w:t xml:space="preserve"> основании</w:t>
      </w:r>
      <w:r w:rsidR="005E21BA">
        <w:rPr>
          <w:sz w:val="28"/>
        </w:rPr>
        <w:t xml:space="preserve"> </w:t>
      </w:r>
      <w:r w:rsidR="008E7D07" w:rsidRPr="0041476B">
        <w:rPr>
          <w:sz w:val="28"/>
        </w:rPr>
        <w:t>сметной документации</w:t>
      </w:r>
      <w:r w:rsidR="005E21BA">
        <w:rPr>
          <w:sz w:val="28"/>
        </w:rPr>
        <w:t>,</w:t>
      </w:r>
      <w:r w:rsidR="008E7D07" w:rsidRPr="0041476B">
        <w:rPr>
          <w:sz w:val="28"/>
        </w:rPr>
        <w:t xml:space="preserve"> прошедшей проверку на предмет достоверности определения сметной стоимости (за исключением случаев, при которых в соответствии </w:t>
      </w:r>
      <w:r w:rsidR="000076B2">
        <w:rPr>
          <w:sz w:val="28"/>
        </w:rPr>
        <w:br/>
      </w:r>
      <w:r w:rsidR="008E7D07" w:rsidRPr="0041476B">
        <w:rPr>
          <w:sz w:val="28"/>
        </w:rPr>
        <w:t>с законодательством</w:t>
      </w:r>
      <w:r w:rsidR="004958D8">
        <w:rPr>
          <w:sz w:val="28"/>
        </w:rPr>
        <w:t xml:space="preserve"> о градостроительной деятельности</w:t>
      </w:r>
      <w:r w:rsidR="008E7D07" w:rsidRPr="0041476B">
        <w:rPr>
          <w:sz w:val="28"/>
        </w:rPr>
        <w:t xml:space="preserve"> сметная стоимость строительства не подлежит проверке на предмет достоверности </w:t>
      </w:r>
      <w:r w:rsidR="002D53C9">
        <w:rPr>
          <w:sz w:val="28"/>
        </w:rPr>
        <w:br/>
      </w:r>
      <w:r w:rsidR="008E7D07" w:rsidRPr="0041476B">
        <w:rPr>
          <w:sz w:val="28"/>
        </w:rPr>
        <w:t>ее определения)</w:t>
      </w:r>
      <w:r w:rsidR="00DE150A" w:rsidRPr="0041476B">
        <w:rPr>
          <w:sz w:val="28"/>
        </w:rPr>
        <w:t>;</w:t>
      </w:r>
    </w:p>
    <w:p w:rsidR="005F54D8" w:rsidRPr="005F54D8" w:rsidRDefault="007D5643" w:rsidP="00242D0F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360" w:lineRule="exact"/>
        <w:ind w:left="0" w:firstLine="709"/>
        <w:rPr>
          <w:sz w:val="28"/>
        </w:rPr>
      </w:pPr>
      <w:r>
        <w:rPr>
          <w:sz w:val="28"/>
        </w:rPr>
        <w:t>в</w:t>
      </w:r>
      <w:r w:rsidR="0041476B">
        <w:rPr>
          <w:sz w:val="28"/>
        </w:rPr>
        <w:t xml:space="preserve"> </w:t>
      </w:r>
      <w:r w:rsidR="008E7D07">
        <w:rPr>
          <w:sz w:val="28"/>
        </w:rPr>
        <w:t>случае отсутстви</w:t>
      </w:r>
      <w:r w:rsidR="009E266A">
        <w:rPr>
          <w:sz w:val="28"/>
        </w:rPr>
        <w:t>я</w:t>
      </w:r>
      <w:r w:rsidR="008E7D07">
        <w:rPr>
          <w:sz w:val="28"/>
        </w:rPr>
        <w:t xml:space="preserve"> </w:t>
      </w:r>
      <w:r w:rsidR="00974B24">
        <w:rPr>
          <w:sz w:val="28"/>
        </w:rPr>
        <w:t xml:space="preserve">проектной документации, в том числе </w:t>
      </w:r>
      <w:r w:rsidR="008E7D07">
        <w:rPr>
          <w:sz w:val="28"/>
        </w:rPr>
        <w:t>сметной документации</w:t>
      </w:r>
      <w:r w:rsidR="004958D8">
        <w:rPr>
          <w:sz w:val="28"/>
        </w:rPr>
        <w:t>,</w:t>
      </w:r>
      <w:r w:rsidR="00DE150A">
        <w:rPr>
          <w:sz w:val="28"/>
        </w:rPr>
        <w:t xml:space="preserve"> </w:t>
      </w:r>
      <w:r w:rsidR="008E7D07">
        <w:rPr>
          <w:sz w:val="28"/>
        </w:rPr>
        <w:t>определение НМЦК осуществляется в порядке</w:t>
      </w:r>
      <w:r w:rsidR="004958D8">
        <w:rPr>
          <w:sz w:val="28"/>
        </w:rPr>
        <w:t xml:space="preserve">, </w:t>
      </w:r>
      <w:r w:rsidR="008E7D07">
        <w:rPr>
          <w:sz w:val="28"/>
        </w:rPr>
        <w:t>установлен</w:t>
      </w:r>
      <w:r w:rsidR="004958D8">
        <w:rPr>
          <w:sz w:val="28"/>
        </w:rPr>
        <w:t>н</w:t>
      </w:r>
      <w:r w:rsidR="002D53C9">
        <w:rPr>
          <w:sz w:val="28"/>
        </w:rPr>
        <w:t>о</w:t>
      </w:r>
      <w:r w:rsidR="004958D8">
        <w:rPr>
          <w:sz w:val="28"/>
        </w:rPr>
        <w:t>м</w:t>
      </w:r>
      <w:r w:rsidR="008E7D07">
        <w:rPr>
          <w:sz w:val="28"/>
        </w:rPr>
        <w:t xml:space="preserve"> </w:t>
      </w:r>
      <w:r w:rsidR="008E7D07" w:rsidRPr="0060336C">
        <w:rPr>
          <w:sz w:val="28"/>
        </w:rPr>
        <w:t>Министерством строительства и жилищно-коммунального хозяйства Российской Федерации в соответствии</w:t>
      </w:r>
      <w:r w:rsidR="008E7D07">
        <w:rPr>
          <w:sz w:val="28"/>
        </w:rPr>
        <w:t xml:space="preserve"> с частью 59 статьи 112 </w:t>
      </w:r>
      <w:r w:rsidR="008E7D07">
        <w:rPr>
          <w:sz w:val="28"/>
        </w:rPr>
        <w:lastRenderedPageBreak/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</w:t>
      </w:r>
      <w:r w:rsidR="008E7D07" w:rsidRPr="00471BC0">
        <w:rPr>
          <w:color w:val="000000"/>
          <w:sz w:val="28"/>
          <w:szCs w:val="28"/>
        </w:rPr>
        <w:t xml:space="preserve">с использованием укрупненных нормативов цены строительства, стоимостных показателей объектов-аналогов или определенным с их использованием отдельных видов затрат </w:t>
      </w:r>
      <w:r w:rsidR="008E7D07" w:rsidRPr="00471BC0">
        <w:rPr>
          <w:color w:val="000000"/>
          <w:sz w:val="28"/>
          <w:szCs w:val="28"/>
        </w:rPr>
        <w:br/>
        <w:t xml:space="preserve">и (или) конструктивных решений объектов капитального строительства, аналогичных по своим техническим, технологическим, конструктивным характеристикам, специфическим особенностям и условиям </w:t>
      </w:r>
      <w:r w:rsidR="005A41A7">
        <w:rPr>
          <w:color w:val="000000"/>
          <w:sz w:val="28"/>
          <w:szCs w:val="28"/>
        </w:rPr>
        <w:br/>
      </w:r>
      <w:r w:rsidR="008E7D07" w:rsidRPr="00471BC0">
        <w:rPr>
          <w:color w:val="000000"/>
          <w:sz w:val="28"/>
          <w:szCs w:val="28"/>
        </w:rPr>
        <w:t xml:space="preserve">строительства соответствующим видам затрат и (или) конструктивным решениям планируемого к строительству, реконструкции, </w:t>
      </w:r>
      <w:r w:rsidR="005A41A7">
        <w:rPr>
          <w:color w:val="000000"/>
          <w:sz w:val="28"/>
          <w:szCs w:val="28"/>
        </w:rPr>
        <w:br/>
      </w:r>
      <w:r w:rsidR="008E7D07" w:rsidRPr="00471BC0">
        <w:rPr>
          <w:color w:val="000000"/>
          <w:sz w:val="28"/>
          <w:szCs w:val="28"/>
        </w:rPr>
        <w:t>капитальному ремонту объекта капитального строительст</w:t>
      </w:r>
      <w:r w:rsidR="005A41A7">
        <w:rPr>
          <w:color w:val="000000"/>
          <w:sz w:val="28"/>
          <w:szCs w:val="28"/>
        </w:rPr>
        <w:t xml:space="preserve">ва </w:t>
      </w:r>
      <w:r w:rsidR="005A41A7">
        <w:rPr>
          <w:color w:val="000000"/>
          <w:sz w:val="28"/>
          <w:szCs w:val="28"/>
        </w:rPr>
        <w:br/>
        <w:t xml:space="preserve">(далее соответственно – НЦС, </w:t>
      </w:r>
      <w:r w:rsidR="008E7D07" w:rsidRPr="00471BC0">
        <w:rPr>
          <w:color w:val="000000"/>
          <w:sz w:val="28"/>
          <w:szCs w:val="28"/>
        </w:rPr>
        <w:t>объекты-аналоги, отдельные виды аналогичных затрат и (или) конструктивных решений)</w:t>
      </w:r>
      <w:r w:rsidR="008E7D07">
        <w:rPr>
          <w:sz w:val="28"/>
        </w:rPr>
        <w:t>.</w:t>
      </w:r>
    </w:p>
    <w:p w:rsidR="008E7D07" w:rsidRPr="001F5B5F" w:rsidRDefault="0041476B" w:rsidP="00242D0F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spacing w:line="360" w:lineRule="exact"/>
        <w:ind w:left="0" w:firstLine="709"/>
        <w:rPr>
          <w:sz w:val="28"/>
        </w:rPr>
      </w:pPr>
      <w:r>
        <w:rPr>
          <w:sz w:val="28"/>
        </w:rPr>
        <w:t>П</w:t>
      </w:r>
      <w:r w:rsidR="008E7D07" w:rsidRPr="001F5B5F">
        <w:rPr>
          <w:sz w:val="28"/>
        </w:rPr>
        <w:t xml:space="preserve">ри исполнении контракта, предметом которого является выполнение работ по строительству, реконструкции, капитальному ремонту объектов капитального строительства, расположенных </w:t>
      </w:r>
      <w:r w:rsidR="002D53C9">
        <w:rPr>
          <w:sz w:val="28"/>
        </w:rPr>
        <w:br/>
      </w:r>
      <w:r w:rsidR="008E7D07" w:rsidRPr="001F5B5F">
        <w:rPr>
          <w:sz w:val="28"/>
        </w:rPr>
        <w:t>на территори</w:t>
      </w:r>
      <w:r w:rsidR="005A41A7">
        <w:rPr>
          <w:sz w:val="28"/>
        </w:rPr>
        <w:t>и</w:t>
      </w:r>
      <w:r w:rsidR="008E7D07" w:rsidRPr="001F5B5F">
        <w:rPr>
          <w:sz w:val="28"/>
        </w:rPr>
        <w:t xml:space="preserve"> субъектов Российской Федерации</w:t>
      </w:r>
      <w:r w:rsidR="007D5643">
        <w:rPr>
          <w:sz w:val="28"/>
        </w:rPr>
        <w:t>,</w:t>
      </w:r>
      <w:r>
        <w:rPr>
          <w:sz w:val="28"/>
        </w:rPr>
        <w:t xml:space="preserve"> </w:t>
      </w:r>
      <w:r w:rsidR="002D53C9">
        <w:rPr>
          <w:sz w:val="28"/>
        </w:rPr>
        <w:t>применяются</w:t>
      </w:r>
      <w:r>
        <w:rPr>
          <w:sz w:val="28"/>
        </w:rPr>
        <w:t xml:space="preserve"> следующие особенности</w:t>
      </w:r>
      <w:r w:rsidR="00623E42">
        <w:rPr>
          <w:sz w:val="28"/>
        </w:rPr>
        <w:t xml:space="preserve"> </w:t>
      </w:r>
      <w:r w:rsidR="005F54D8">
        <w:rPr>
          <w:sz w:val="28"/>
        </w:rPr>
        <w:t>оплаты и приемки указанных работ</w:t>
      </w:r>
      <w:r w:rsidR="008E7D07" w:rsidRPr="001F5B5F">
        <w:rPr>
          <w:sz w:val="28"/>
        </w:rPr>
        <w:t>:</w:t>
      </w:r>
    </w:p>
    <w:p w:rsidR="00D21679" w:rsidRDefault="001D1E5D" w:rsidP="00242D0F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spacing w:line="360" w:lineRule="exact"/>
        <w:ind w:left="0" w:firstLine="709"/>
        <w:rPr>
          <w:sz w:val="28"/>
        </w:rPr>
      </w:pPr>
      <w:r w:rsidRPr="001D1E5D">
        <w:rPr>
          <w:sz w:val="28"/>
        </w:rPr>
        <w:t xml:space="preserve">в случае </w:t>
      </w:r>
      <w:r w:rsidR="008E7D07" w:rsidRPr="001D1E5D">
        <w:rPr>
          <w:sz w:val="28"/>
        </w:rPr>
        <w:t xml:space="preserve">если НМЦК была определена </w:t>
      </w:r>
      <w:r w:rsidR="008E7D07" w:rsidRPr="00471BC0">
        <w:rPr>
          <w:color w:val="000000"/>
          <w:sz w:val="28"/>
          <w:szCs w:val="28"/>
        </w:rPr>
        <w:t xml:space="preserve">с использованием НЦС </w:t>
      </w:r>
      <w:r w:rsidR="000076B2">
        <w:rPr>
          <w:color w:val="000000"/>
          <w:sz w:val="28"/>
          <w:szCs w:val="28"/>
        </w:rPr>
        <w:br/>
      </w:r>
      <w:r w:rsidR="008E7D07" w:rsidRPr="00471BC0">
        <w:rPr>
          <w:color w:val="000000"/>
          <w:sz w:val="28"/>
          <w:szCs w:val="28"/>
        </w:rPr>
        <w:t>или объектов-аналогов</w:t>
      </w:r>
      <w:r w:rsidRPr="00471BC0">
        <w:rPr>
          <w:color w:val="000000"/>
          <w:sz w:val="28"/>
          <w:szCs w:val="28"/>
        </w:rPr>
        <w:t>,</w:t>
      </w:r>
      <w:r w:rsidR="008E7D07" w:rsidRPr="00471BC0">
        <w:rPr>
          <w:color w:val="000000"/>
          <w:sz w:val="28"/>
          <w:szCs w:val="28"/>
        </w:rPr>
        <w:t xml:space="preserve"> или отдельных видов аналогичных затрат</w:t>
      </w:r>
      <w:r w:rsidRPr="00471BC0">
        <w:rPr>
          <w:color w:val="000000"/>
          <w:sz w:val="28"/>
          <w:szCs w:val="28"/>
        </w:rPr>
        <w:t>,</w:t>
      </w:r>
      <w:r w:rsidR="008E7D07" w:rsidRPr="00471BC0">
        <w:rPr>
          <w:color w:val="000000"/>
          <w:sz w:val="28"/>
          <w:szCs w:val="28"/>
        </w:rPr>
        <w:t xml:space="preserve"> </w:t>
      </w:r>
      <w:r w:rsidR="000076B2">
        <w:rPr>
          <w:color w:val="000000"/>
          <w:sz w:val="28"/>
          <w:szCs w:val="28"/>
        </w:rPr>
        <w:br/>
      </w:r>
      <w:r w:rsidR="008E7D07" w:rsidRPr="00471BC0">
        <w:rPr>
          <w:color w:val="000000"/>
          <w:sz w:val="28"/>
          <w:szCs w:val="28"/>
        </w:rPr>
        <w:t>и (или) конструктивных решений</w:t>
      </w:r>
      <w:r w:rsidR="00A80D54" w:rsidRPr="00471BC0">
        <w:rPr>
          <w:color w:val="000000"/>
          <w:sz w:val="28"/>
          <w:szCs w:val="28"/>
        </w:rPr>
        <w:t xml:space="preserve">, </w:t>
      </w:r>
      <w:r w:rsidR="00974B24">
        <w:rPr>
          <w:sz w:val="28"/>
        </w:rPr>
        <w:t xml:space="preserve">проектная документация, в том числе сметная документация, составляется </w:t>
      </w:r>
      <w:r w:rsidR="00A80D54" w:rsidRPr="001D1E5D">
        <w:rPr>
          <w:sz w:val="28"/>
        </w:rPr>
        <w:t xml:space="preserve">с учетом особенностей, предусмотренных пунктом </w:t>
      </w:r>
      <w:r w:rsidR="00974B24">
        <w:rPr>
          <w:sz w:val="28"/>
        </w:rPr>
        <w:t>3 настоящего документа</w:t>
      </w:r>
      <w:r w:rsidR="00352564">
        <w:rPr>
          <w:sz w:val="28"/>
        </w:rPr>
        <w:t>;</w:t>
      </w:r>
    </w:p>
    <w:p w:rsidR="005F54D8" w:rsidRPr="00665700" w:rsidRDefault="00974B24" w:rsidP="00974B24">
      <w:pPr>
        <w:pStyle w:val="a4"/>
        <w:widowControl/>
        <w:numPr>
          <w:ilvl w:val="0"/>
          <w:numId w:val="1"/>
        </w:numPr>
        <w:tabs>
          <w:tab w:val="left" w:pos="993"/>
          <w:tab w:val="left" w:pos="1276"/>
        </w:tabs>
        <w:autoSpaceDE/>
        <w:autoSpaceDN/>
        <w:spacing w:line="360" w:lineRule="exact"/>
        <w:ind w:left="0" w:firstLine="709"/>
        <w:rPr>
          <w:sz w:val="28"/>
        </w:rPr>
      </w:pPr>
      <w:r>
        <w:rPr>
          <w:color w:val="000000"/>
          <w:sz w:val="28"/>
          <w:szCs w:val="28"/>
        </w:rPr>
        <w:t>о</w:t>
      </w:r>
      <w:r w:rsidR="00665700">
        <w:rPr>
          <w:color w:val="000000"/>
          <w:sz w:val="28"/>
          <w:szCs w:val="28"/>
        </w:rPr>
        <w:t>плата выполненных работ</w:t>
      </w:r>
      <w:r w:rsidR="00352564">
        <w:rPr>
          <w:color w:val="000000"/>
          <w:sz w:val="28"/>
          <w:szCs w:val="28"/>
        </w:rPr>
        <w:t xml:space="preserve"> по контракту, предметом которого являются работы по строительству, реконструкции, капитальному ремонту объектов капитального строительс</w:t>
      </w:r>
      <w:r>
        <w:rPr>
          <w:color w:val="000000"/>
          <w:sz w:val="28"/>
          <w:szCs w:val="28"/>
        </w:rPr>
        <w:t>тва, расположенных на территори</w:t>
      </w:r>
      <w:r w:rsidR="005A41A7">
        <w:rPr>
          <w:color w:val="000000"/>
          <w:sz w:val="28"/>
          <w:szCs w:val="28"/>
        </w:rPr>
        <w:t>и</w:t>
      </w:r>
      <w:r w:rsidR="00352564">
        <w:rPr>
          <w:color w:val="000000"/>
          <w:sz w:val="28"/>
          <w:szCs w:val="28"/>
        </w:rPr>
        <w:t xml:space="preserve"> субъектов Российской Федерации,</w:t>
      </w:r>
      <w:r w:rsidR="00665700">
        <w:rPr>
          <w:color w:val="000000"/>
          <w:sz w:val="28"/>
          <w:szCs w:val="28"/>
        </w:rPr>
        <w:t xml:space="preserve"> </w:t>
      </w:r>
      <w:r w:rsidR="00352564">
        <w:rPr>
          <w:color w:val="000000"/>
          <w:sz w:val="28"/>
          <w:szCs w:val="28"/>
        </w:rPr>
        <w:t xml:space="preserve">осуществляется в соответствии </w:t>
      </w:r>
      <w:r w:rsidR="005A41A7">
        <w:rPr>
          <w:color w:val="000000"/>
          <w:sz w:val="28"/>
          <w:szCs w:val="28"/>
        </w:rPr>
        <w:br/>
      </w:r>
      <w:r w:rsidR="00352564">
        <w:rPr>
          <w:color w:val="000000"/>
          <w:sz w:val="28"/>
          <w:szCs w:val="28"/>
        </w:rPr>
        <w:t xml:space="preserve">со сметой контракта </w:t>
      </w:r>
      <w:r w:rsidR="008C4182">
        <w:rPr>
          <w:color w:val="000000"/>
          <w:sz w:val="28"/>
          <w:szCs w:val="28"/>
        </w:rPr>
        <w:t xml:space="preserve">с учетом </w:t>
      </w:r>
      <w:r w:rsidR="008C4182" w:rsidRPr="008C4182">
        <w:rPr>
          <w:color w:val="000000"/>
          <w:sz w:val="28"/>
          <w:szCs w:val="28"/>
        </w:rPr>
        <w:t>фактически выполненных</w:t>
      </w:r>
      <w:r w:rsidR="008C4182">
        <w:rPr>
          <w:color w:val="000000"/>
          <w:sz w:val="28"/>
          <w:szCs w:val="28"/>
        </w:rPr>
        <w:t xml:space="preserve"> </w:t>
      </w:r>
      <w:r w:rsidR="00F93F2E">
        <w:rPr>
          <w:color w:val="000000"/>
          <w:sz w:val="28"/>
          <w:szCs w:val="28"/>
        </w:rPr>
        <w:t>подрядчиком</w:t>
      </w:r>
      <w:r w:rsidR="008C4182" w:rsidRPr="008C4182">
        <w:rPr>
          <w:color w:val="000000"/>
          <w:sz w:val="28"/>
          <w:szCs w:val="28"/>
        </w:rPr>
        <w:t xml:space="preserve"> работ</w:t>
      </w:r>
      <w:r w:rsidR="008C4182">
        <w:rPr>
          <w:color w:val="000000"/>
          <w:sz w:val="28"/>
          <w:szCs w:val="28"/>
        </w:rPr>
        <w:t xml:space="preserve"> и фактически </w:t>
      </w:r>
      <w:r w:rsidR="00352564">
        <w:rPr>
          <w:color w:val="000000"/>
          <w:sz w:val="28"/>
          <w:szCs w:val="28"/>
        </w:rPr>
        <w:t xml:space="preserve">понесенных подрядчиком </w:t>
      </w:r>
      <w:r w:rsidR="00091A1C">
        <w:rPr>
          <w:color w:val="000000"/>
          <w:sz w:val="28"/>
          <w:szCs w:val="28"/>
        </w:rPr>
        <w:t>затрат</w:t>
      </w:r>
      <w:r w:rsidR="00352564">
        <w:rPr>
          <w:color w:val="000000"/>
          <w:sz w:val="28"/>
          <w:szCs w:val="28"/>
        </w:rPr>
        <w:t>,</w:t>
      </w:r>
      <w:r w:rsidR="001D31A5" w:rsidRPr="00037810">
        <w:rPr>
          <w:color w:val="000000"/>
          <w:sz w:val="28"/>
          <w:szCs w:val="28"/>
        </w:rPr>
        <w:t xml:space="preserve"> </w:t>
      </w:r>
      <w:r w:rsidR="00352564">
        <w:rPr>
          <w:color w:val="000000"/>
          <w:sz w:val="28"/>
          <w:szCs w:val="28"/>
        </w:rPr>
        <w:t>определяющих стоимость таких фактически выполненных работ по контракту</w:t>
      </w:r>
      <w:r w:rsidR="001D1E5D" w:rsidRPr="00665700">
        <w:rPr>
          <w:sz w:val="28"/>
          <w:szCs w:val="28"/>
        </w:rPr>
        <w:t>;</w:t>
      </w:r>
    </w:p>
    <w:p w:rsidR="00F93F2E" w:rsidRPr="00091A1C" w:rsidRDefault="008E7D07" w:rsidP="00974B24">
      <w:pPr>
        <w:pStyle w:val="a4"/>
        <w:widowControl/>
        <w:numPr>
          <w:ilvl w:val="0"/>
          <w:numId w:val="1"/>
        </w:numPr>
        <w:tabs>
          <w:tab w:val="left" w:pos="993"/>
          <w:tab w:val="left" w:pos="1276"/>
        </w:tabs>
        <w:autoSpaceDE/>
        <w:autoSpaceDN/>
        <w:spacing w:line="360" w:lineRule="exact"/>
        <w:ind w:left="0" w:firstLine="709"/>
        <w:rPr>
          <w:sz w:val="28"/>
          <w:szCs w:val="28"/>
          <w:lang w:eastAsia="ru-RU"/>
        </w:rPr>
      </w:pPr>
      <w:r>
        <w:rPr>
          <w:sz w:val="28"/>
        </w:rPr>
        <w:t>для целей осуществления приемки и оплаты выполненных работ</w:t>
      </w:r>
      <w:r w:rsidR="002D53C9">
        <w:rPr>
          <w:sz w:val="28"/>
        </w:rPr>
        <w:t xml:space="preserve"> </w:t>
      </w:r>
      <w:r w:rsidR="001E1EE1">
        <w:rPr>
          <w:sz w:val="28"/>
        </w:rPr>
        <w:t>документ о приемке, предусмотренный частью 7</w:t>
      </w:r>
      <w:r w:rsidR="00321BED" w:rsidRPr="001D1E5D">
        <w:rPr>
          <w:sz w:val="28"/>
        </w:rPr>
        <w:t xml:space="preserve"> статьи 94</w:t>
      </w:r>
      <w:r w:rsidR="001E1EE1">
        <w:rPr>
          <w:sz w:val="28"/>
        </w:rPr>
        <w:t xml:space="preserve"> Закона </w:t>
      </w:r>
      <w:r w:rsidR="005A41A7">
        <w:rPr>
          <w:sz w:val="28"/>
        </w:rPr>
        <w:br/>
      </w:r>
      <w:r w:rsidR="001E1EE1">
        <w:rPr>
          <w:sz w:val="28"/>
        </w:rPr>
        <w:t>о контрактной системе</w:t>
      </w:r>
      <w:r w:rsidR="00321BED" w:rsidRPr="001D1E5D">
        <w:rPr>
          <w:sz w:val="28"/>
        </w:rPr>
        <w:t>,</w:t>
      </w:r>
      <w:r w:rsidR="001E1EE1">
        <w:rPr>
          <w:sz w:val="28"/>
        </w:rPr>
        <w:t xml:space="preserve"> составляется, направляется и подписывается </w:t>
      </w:r>
      <w:r w:rsidR="005A41A7">
        <w:rPr>
          <w:sz w:val="28"/>
        </w:rPr>
        <w:br/>
      </w:r>
      <w:r w:rsidR="001E1EE1">
        <w:rPr>
          <w:sz w:val="28"/>
        </w:rPr>
        <w:t>без использования единой информационной системы в сфере закупок товаров, работ, услуг для обеспечения государственных и муниципальных нужд. Порядок и сроки составления, направления, подписания такого документа о приемке устанавливаются заказчиком в контракте</w:t>
      </w:r>
      <w:r w:rsidR="00352564">
        <w:rPr>
          <w:sz w:val="28"/>
        </w:rPr>
        <w:t xml:space="preserve"> с учетом положений Закона о контрактной системе</w:t>
      </w:r>
      <w:r w:rsidR="001E1EE1">
        <w:rPr>
          <w:sz w:val="28"/>
        </w:rPr>
        <w:t>.</w:t>
      </w:r>
    </w:p>
    <w:p w:rsidR="00665700" w:rsidRDefault="00665700" w:rsidP="00974B24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spacing w:line="360" w:lineRule="exact"/>
        <w:ind w:left="0" w:firstLine="709"/>
        <w:rPr>
          <w:sz w:val="28"/>
        </w:rPr>
      </w:pPr>
      <w:bookmarkStart w:id="4" w:name="_Hlk126900059"/>
      <w:r>
        <w:rPr>
          <w:sz w:val="28"/>
        </w:rPr>
        <w:lastRenderedPageBreak/>
        <w:t>Д</w:t>
      </w:r>
      <w:r w:rsidRPr="00EE3C06">
        <w:rPr>
          <w:sz w:val="28"/>
        </w:rPr>
        <w:t>ля целей, указанных в пункт</w:t>
      </w:r>
      <w:r>
        <w:rPr>
          <w:sz w:val="28"/>
        </w:rPr>
        <w:t>ах</w:t>
      </w:r>
      <w:r w:rsidRPr="00EE3C06">
        <w:rPr>
          <w:sz w:val="28"/>
        </w:rPr>
        <w:t xml:space="preserve"> </w:t>
      </w:r>
      <w:r w:rsidR="0009320F">
        <w:rPr>
          <w:sz w:val="28"/>
        </w:rPr>
        <w:t>1</w:t>
      </w:r>
      <w:r w:rsidRPr="00EE3C06">
        <w:rPr>
          <w:sz w:val="28"/>
        </w:rPr>
        <w:t xml:space="preserve"> и </w:t>
      </w:r>
      <w:r w:rsidR="0009320F">
        <w:rPr>
          <w:sz w:val="28"/>
        </w:rPr>
        <w:t>2</w:t>
      </w:r>
      <w:r w:rsidRPr="00EE3C06">
        <w:rPr>
          <w:sz w:val="28"/>
        </w:rPr>
        <w:t xml:space="preserve"> </w:t>
      </w:r>
      <w:r w:rsidRPr="00623E42">
        <w:rPr>
          <w:sz w:val="28"/>
        </w:rPr>
        <w:t>настоящего документа</w:t>
      </w:r>
      <w:r>
        <w:rPr>
          <w:sz w:val="28"/>
        </w:rPr>
        <w:t>,</w:t>
      </w:r>
      <w:r w:rsidRPr="00B2125E">
        <w:rPr>
          <w:sz w:val="28"/>
        </w:rPr>
        <w:t xml:space="preserve"> особенности применения сметных нормативов и сметных цен строительных ресурсов</w:t>
      </w:r>
      <w:r>
        <w:rPr>
          <w:sz w:val="28"/>
        </w:rPr>
        <w:t xml:space="preserve"> при составлении проектно</w:t>
      </w:r>
      <w:r w:rsidR="00974B24">
        <w:rPr>
          <w:sz w:val="28"/>
        </w:rPr>
        <w:t>й</w:t>
      </w:r>
      <w:r>
        <w:rPr>
          <w:sz w:val="28"/>
        </w:rPr>
        <w:t xml:space="preserve"> документации, </w:t>
      </w:r>
      <w:r w:rsidR="005A41A7">
        <w:rPr>
          <w:sz w:val="28"/>
        </w:rPr>
        <w:br/>
      </w:r>
      <w:r>
        <w:rPr>
          <w:sz w:val="28"/>
        </w:rPr>
        <w:t>в том числе</w:t>
      </w:r>
      <w:r w:rsidR="0009320F">
        <w:rPr>
          <w:sz w:val="28"/>
        </w:rPr>
        <w:t xml:space="preserve"> сметной документации</w:t>
      </w:r>
      <w:r>
        <w:rPr>
          <w:sz w:val="28"/>
        </w:rPr>
        <w:t>,</w:t>
      </w:r>
      <w:r w:rsidRPr="00B2125E">
        <w:rPr>
          <w:sz w:val="28"/>
        </w:rPr>
        <w:t xml:space="preserve"> </w:t>
      </w:r>
      <w:r>
        <w:rPr>
          <w:sz w:val="28"/>
        </w:rPr>
        <w:t xml:space="preserve">устанавливаются </w:t>
      </w:r>
      <w:r w:rsidR="0009320F">
        <w:rPr>
          <w:sz w:val="28"/>
        </w:rPr>
        <w:br/>
      </w:r>
      <w:r w:rsidRPr="00B2125E">
        <w:rPr>
          <w:sz w:val="28"/>
        </w:rPr>
        <w:t xml:space="preserve">Министерством строительства и жилищно-коммунального хозяйства </w:t>
      </w:r>
      <w:r w:rsidR="0009320F">
        <w:rPr>
          <w:sz w:val="28"/>
        </w:rPr>
        <w:br/>
      </w:r>
      <w:r w:rsidRPr="00B2125E">
        <w:rPr>
          <w:sz w:val="28"/>
        </w:rPr>
        <w:t>Российской Федерации</w:t>
      </w:r>
      <w:bookmarkEnd w:id="4"/>
      <w:r>
        <w:rPr>
          <w:sz w:val="28"/>
        </w:rPr>
        <w:t>, при этом сметные нормативы</w:t>
      </w:r>
      <w:r w:rsidR="00352564">
        <w:rPr>
          <w:sz w:val="28"/>
        </w:rPr>
        <w:t xml:space="preserve"> и сметные цены</w:t>
      </w:r>
      <w:r>
        <w:rPr>
          <w:sz w:val="28"/>
        </w:rPr>
        <w:t>, предусмотренные настоящим пунктом,</w:t>
      </w:r>
      <w:r w:rsidR="005A41A7">
        <w:rPr>
          <w:sz w:val="28"/>
        </w:rPr>
        <w:t xml:space="preserve"> </w:t>
      </w:r>
      <w:r>
        <w:rPr>
          <w:sz w:val="28"/>
        </w:rPr>
        <w:t xml:space="preserve">не подлежат применению </w:t>
      </w:r>
      <w:r w:rsidR="00352564">
        <w:rPr>
          <w:sz w:val="28"/>
        </w:rPr>
        <w:t>при составлении сметы контракта</w:t>
      </w:r>
      <w:r w:rsidR="00EB4033">
        <w:rPr>
          <w:sz w:val="28"/>
        </w:rPr>
        <w:t>, а также при приемке и оплате выполненных работ по строительству, реконструкции, капитальному ремонту объектов капитального строительства, расположенных на территории субъектов Российской Федерации</w:t>
      </w:r>
      <w:r w:rsidR="0009320F">
        <w:rPr>
          <w:sz w:val="28"/>
        </w:rPr>
        <w:t>.</w:t>
      </w:r>
    </w:p>
    <w:p w:rsidR="003F0B31" w:rsidRDefault="003F0B31" w:rsidP="003F0B31">
      <w:pPr>
        <w:pStyle w:val="11"/>
        <w:tabs>
          <w:tab w:val="left" w:pos="851"/>
        </w:tabs>
        <w:spacing w:after="0" w:line="360" w:lineRule="exact"/>
        <w:ind w:firstLine="709"/>
        <w:jc w:val="both"/>
        <w:rPr>
          <w:sz w:val="28"/>
          <w:szCs w:val="28"/>
          <w:lang w:val="ru-RU"/>
        </w:rPr>
      </w:pPr>
    </w:p>
    <w:p w:rsidR="003F0B31" w:rsidRPr="0073407B" w:rsidRDefault="005A41A7" w:rsidP="003F0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3F0B31" w:rsidRPr="0073407B" w:rsidSect="00B80473">
      <w:headerReference w:type="default" r:id="rId9"/>
      <w:pgSz w:w="11910" w:h="16840"/>
      <w:pgMar w:top="1418" w:right="1418" w:bottom="1134" w:left="1418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7D" w:rsidRDefault="0040177D">
      <w:r>
        <w:separator/>
      </w:r>
    </w:p>
  </w:endnote>
  <w:endnote w:type="continuationSeparator" w:id="0">
    <w:p w:rsidR="0040177D" w:rsidRDefault="0040177D">
      <w:r>
        <w:continuationSeparator/>
      </w:r>
    </w:p>
  </w:endnote>
  <w:endnote w:type="continuationNotice" w:id="1">
    <w:p w:rsidR="0040177D" w:rsidRDefault="00401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7D" w:rsidRDefault="0040177D">
      <w:r>
        <w:separator/>
      </w:r>
    </w:p>
  </w:footnote>
  <w:footnote w:type="continuationSeparator" w:id="0">
    <w:p w:rsidR="0040177D" w:rsidRDefault="0040177D">
      <w:r>
        <w:continuationSeparator/>
      </w:r>
    </w:p>
  </w:footnote>
  <w:footnote w:type="continuationNotice" w:id="1">
    <w:p w:rsidR="0040177D" w:rsidRDefault="004017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79" w:rsidRDefault="00652F7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A6CB7">
      <w:rPr>
        <w:noProof/>
      </w:rPr>
      <w:t>2</w:t>
    </w:r>
    <w:r>
      <w:fldChar w:fldCharType="end"/>
    </w:r>
  </w:p>
  <w:p w:rsidR="00652F79" w:rsidRDefault="00652F7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79" w:rsidRDefault="00652F7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A6CB7">
      <w:rPr>
        <w:noProof/>
      </w:rPr>
      <w:t>3</w:t>
    </w:r>
    <w:r>
      <w:fldChar w:fldCharType="end"/>
    </w:r>
  </w:p>
  <w:p w:rsidR="00652F79" w:rsidRDefault="00652F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BC8"/>
    <w:multiLevelType w:val="hybridMultilevel"/>
    <w:tmpl w:val="F2ECFA0E"/>
    <w:lvl w:ilvl="0" w:tplc="8468F1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B13242"/>
    <w:multiLevelType w:val="hybridMultilevel"/>
    <w:tmpl w:val="5AFABA0C"/>
    <w:lvl w:ilvl="0" w:tplc="B720B6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71F4"/>
    <w:multiLevelType w:val="hybridMultilevel"/>
    <w:tmpl w:val="52A63CAA"/>
    <w:lvl w:ilvl="0" w:tplc="5DC00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6E9E"/>
    <w:multiLevelType w:val="hybridMultilevel"/>
    <w:tmpl w:val="14CAFCBE"/>
    <w:lvl w:ilvl="0" w:tplc="48BEFE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12B6"/>
    <w:multiLevelType w:val="hybridMultilevel"/>
    <w:tmpl w:val="00C01314"/>
    <w:lvl w:ilvl="0" w:tplc="48BEFE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D01856"/>
    <w:multiLevelType w:val="hybridMultilevel"/>
    <w:tmpl w:val="F2ECFA0E"/>
    <w:lvl w:ilvl="0" w:tplc="8468F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EA"/>
    <w:rsid w:val="00002DFF"/>
    <w:rsid w:val="000076B2"/>
    <w:rsid w:val="00012C31"/>
    <w:rsid w:val="00016AB5"/>
    <w:rsid w:val="00020730"/>
    <w:rsid w:val="00021F41"/>
    <w:rsid w:val="00024A9E"/>
    <w:rsid w:val="0002626A"/>
    <w:rsid w:val="0002636B"/>
    <w:rsid w:val="00027876"/>
    <w:rsid w:val="00037810"/>
    <w:rsid w:val="000433EA"/>
    <w:rsid w:val="00044D74"/>
    <w:rsid w:val="0004646E"/>
    <w:rsid w:val="00051034"/>
    <w:rsid w:val="00051166"/>
    <w:rsid w:val="0005753F"/>
    <w:rsid w:val="0006093A"/>
    <w:rsid w:val="000612EB"/>
    <w:rsid w:val="0006449E"/>
    <w:rsid w:val="000708AB"/>
    <w:rsid w:val="00077327"/>
    <w:rsid w:val="000819BE"/>
    <w:rsid w:val="00084A27"/>
    <w:rsid w:val="00085E33"/>
    <w:rsid w:val="00087CCD"/>
    <w:rsid w:val="0009052B"/>
    <w:rsid w:val="00091A1C"/>
    <w:rsid w:val="0009320F"/>
    <w:rsid w:val="000A2DEF"/>
    <w:rsid w:val="000B1287"/>
    <w:rsid w:val="000B4FAD"/>
    <w:rsid w:val="000C2715"/>
    <w:rsid w:val="000C3BCF"/>
    <w:rsid w:val="000C53F1"/>
    <w:rsid w:val="000C6B8A"/>
    <w:rsid w:val="000D7C89"/>
    <w:rsid w:val="000E0BC1"/>
    <w:rsid w:val="000E0DF5"/>
    <w:rsid w:val="000E321B"/>
    <w:rsid w:val="000E5803"/>
    <w:rsid w:val="00101277"/>
    <w:rsid w:val="001052E1"/>
    <w:rsid w:val="00111B1E"/>
    <w:rsid w:val="00115ED7"/>
    <w:rsid w:val="00121A9C"/>
    <w:rsid w:val="0012582E"/>
    <w:rsid w:val="00130C64"/>
    <w:rsid w:val="00133E27"/>
    <w:rsid w:val="001353E1"/>
    <w:rsid w:val="00135409"/>
    <w:rsid w:val="00137353"/>
    <w:rsid w:val="00137E0F"/>
    <w:rsid w:val="00140BA6"/>
    <w:rsid w:val="001631A1"/>
    <w:rsid w:val="0016630F"/>
    <w:rsid w:val="00174D94"/>
    <w:rsid w:val="0017777B"/>
    <w:rsid w:val="00181792"/>
    <w:rsid w:val="00183219"/>
    <w:rsid w:val="001841FA"/>
    <w:rsid w:val="001914BD"/>
    <w:rsid w:val="001A2B15"/>
    <w:rsid w:val="001A72BA"/>
    <w:rsid w:val="001B16E8"/>
    <w:rsid w:val="001B1DB7"/>
    <w:rsid w:val="001B2378"/>
    <w:rsid w:val="001C1662"/>
    <w:rsid w:val="001C4409"/>
    <w:rsid w:val="001D0101"/>
    <w:rsid w:val="001D0169"/>
    <w:rsid w:val="001D1E5D"/>
    <w:rsid w:val="001D31A5"/>
    <w:rsid w:val="001D50DC"/>
    <w:rsid w:val="001E1EE1"/>
    <w:rsid w:val="001E622B"/>
    <w:rsid w:val="001F0399"/>
    <w:rsid w:val="001F1EB5"/>
    <w:rsid w:val="001F4D0C"/>
    <w:rsid w:val="001F5067"/>
    <w:rsid w:val="001F5423"/>
    <w:rsid w:val="001F5B5F"/>
    <w:rsid w:val="001F5E71"/>
    <w:rsid w:val="001F7F70"/>
    <w:rsid w:val="00202E42"/>
    <w:rsid w:val="0020465D"/>
    <w:rsid w:val="00212B92"/>
    <w:rsid w:val="00212C23"/>
    <w:rsid w:val="00213B0A"/>
    <w:rsid w:val="002146DB"/>
    <w:rsid w:val="00221E8F"/>
    <w:rsid w:val="00225272"/>
    <w:rsid w:val="00226D8B"/>
    <w:rsid w:val="00231496"/>
    <w:rsid w:val="002334AA"/>
    <w:rsid w:val="00237B8C"/>
    <w:rsid w:val="002423A7"/>
    <w:rsid w:val="00242D0F"/>
    <w:rsid w:val="00251429"/>
    <w:rsid w:val="00255461"/>
    <w:rsid w:val="00255CD5"/>
    <w:rsid w:val="00260640"/>
    <w:rsid w:val="00270585"/>
    <w:rsid w:val="002705C4"/>
    <w:rsid w:val="00270C77"/>
    <w:rsid w:val="002730BF"/>
    <w:rsid w:val="00274070"/>
    <w:rsid w:val="00286E6A"/>
    <w:rsid w:val="00287B6E"/>
    <w:rsid w:val="002A0A73"/>
    <w:rsid w:val="002B36E3"/>
    <w:rsid w:val="002B489C"/>
    <w:rsid w:val="002B794B"/>
    <w:rsid w:val="002C225E"/>
    <w:rsid w:val="002C317F"/>
    <w:rsid w:val="002D53C9"/>
    <w:rsid w:val="002D7A2A"/>
    <w:rsid w:val="002E5754"/>
    <w:rsid w:val="002F0362"/>
    <w:rsid w:val="002F4DAF"/>
    <w:rsid w:val="00301E74"/>
    <w:rsid w:val="00321BED"/>
    <w:rsid w:val="0033179A"/>
    <w:rsid w:val="00331CC0"/>
    <w:rsid w:val="003343A1"/>
    <w:rsid w:val="003413C8"/>
    <w:rsid w:val="00352564"/>
    <w:rsid w:val="00352653"/>
    <w:rsid w:val="00354B7E"/>
    <w:rsid w:val="00355F31"/>
    <w:rsid w:val="0035644A"/>
    <w:rsid w:val="0036058E"/>
    <w:rsid w:val="00361F75"/>
    <w:rsid w:val="00362AE0"/>
    <w:rsid w:val="00363168"/>
    <w:rsid w:val="0037258B"/>
    <w:rsid w:val="0037683A"/>
    <w:rsid w:val="00377AF5"/>
    <w:rsid w:val="00384640"/>
    <w:rsid w:val="00384BAE"/>
    <w:rsid w:val="00384FBB"/>
    <w:rsid w:val="00394438"/>
    <w:rsid w:val="00394A65"/>
    <w:rsid w:val="003A6516"/>
    <w:rsid w:val="003B38D6"/>
    <w:rsid w:val="003B602D"/>
    <w:rsid w:val="003B60DF"/>
    <w:rsid w:val="003C25F9"/>
    <w:rsid w:val="003C3753"/>
    <w:rsid w:val="003C709A"/>
    <w:rsid w:val="003C77B3"/>
    <w:rsid w:val="003C7D1B"/>
    <w:rsid w:val="003D3158"/>
    <w:rsid w:val="003D3AAF"/>
    <w:rsid w:val="003D417C"/>
    <w:rsid w:val="003D63EE"/>
    <w:rsid w:val="003D6BFD"/>
    <w:rsid w:val="003D7036"/>
    <w:rsid w:val="003D7F6E"/>
    <w:rsid w:val="003E00DD"/>
    <w:rsid w:val="003E2441"/>
    <w:rsid w:val="003E2F47"/>
    <w:rsid w:val="003F0B31"/>
    <w:rsid w:val="003F2318"/>
    <w:rsid w:val="003F4F7F"/>
    <w:rsid w:val="00400479"/>
    <w:rsid w:val="0040154B"/>
    <w:rsid w:val="0040177D"/>
    <w:rsid w:val="00401D26"/>
    <w:rsid w:val="004041BA"/>
    <w:rsid w:val="00410C01"/>
    <w:rsid w:val="004115C8"/>
    <w:rsid w:val="0041476B"/>
    <w:rsid w:val="0041492D"/>
    <w:rsid w:val="004152EC"/>
    <w:rsid w:val="004153EF"/>
    <w:rsid w:val="00424A2E"/>
    <w:rsid w:val="004413D4"/>
    <w:rsid w:val="00446DFA"/>
    <w:rsid w:val="00452D41"/>
    <w:rsid w:val="004559FB"/>
    <w:rsid w:val="00457C8C"/>
    <w:rsid w:val="00457F43"/>
    <w:rsid w:val="00464D5A"/>
    <w:rsid w:val="00467761"/>
    <w:rsid w:val="00470C5F"/>
    <w:rsid w:val="00471BC0"/>
    <w:rsid w:val="0049299C"/>
    <w:rsid w:val="004958D8"/>
    <w:rsid w:val="00495A33"/>
    <w:rsid w:val="004A492B"/>
    <w:rsid w:val="004A5584"/>
    <w:rsid w:val="004A57C5"/>
    <w:rsid w:val="004A6761"/>
    <w:rsid w:val="004A6CB6"/>
    <w:rsid w:val="004B1326"/>
    <w:rsid w:val="004B5BBF"/>
    <w:rsid w:val="004B7D39"/>
    <w:rsid w:val="004C23B7"/>
    <w:rsid w:val="004C6D91"/>
    <w:rsid w:val="004D0B44"/>
    <w:rsid w:val="004D5797"/>
    <w:rsid w:val="004F1271"/>
    <w:rsid w:val="004F1C57"/>
    <w:rsid w:val="004F6836"/>
    <w:rsid w:val="00500A3C"/>
    <w:rsid w:val="00504923"/>
    <w:rsid w:val="00506210"/>
    <w:rsid w:val="00506C7A"/>
    <w:rsid w:val="005107F8"/>
    <w:rsid w:val="00511209"/>
    <w:rsid w:val="00532567"/>
    <w:rsid w:val="005517CE"/>
    <w:rsid w:val="005554BA"/>
    <w:rsid w:val="005606BE"/>
    <w:rsid w:val="00562EBF"/>
    <w:rsid w:val="005666AD"/>
    <w:rsid w:val="00566EDE"/>
    <w:rsid w:val="005679A1"/>
    <w:rsid w:val="00567D36"/>
    <w:rsid w:val="00572862"/>
    <w:rsid w:val="005737A4"/>
    <w:rsid w:val="00585117"/>
    <w:rsid w:val="00592CDE"/>
    <w:rsid w:val="0059548C"/>
    <w:rsid w:val="00595E6D"/>
    <w:rsid w:val="005961FB"/>
    <w:rsid w:val="00596E7A"/>
    <w:rsid w:val="00597BB6"/>
    <w:rsid w:val="005A1C7F"/>
    <w:rsid w:val="005A41A7"/>
    <w:rsid w:val="005A70FF"/>
    <w:rsid w:val="005A732C"/>
    <w:rsid w:val="005C5892"/>
    <w:rsid w:val="005C6A26"/>
    <w:rsid w:val="005C7DB1"/>
    <w:rsid w:val="005D10E6"/>
    <w:rsid w:val="005E21BA"/>
    <w:rsid w:val="005E2F4C"/>
    <w:rsid w:val="005F0978"/>
    <w:rsid w:val="005F54D8"/>
    <w:rsid w:val="005F5B7F"/>
    <w:rsid w:val="005F6D5D"/>
    <w:rsid w:val="006002F4"/>
    <w:rsid w:val="0060336C"/>
    <w:rsid w:val="00604A77"/>
    <w:rsid w:val="006132BF"/>
    <w:rsid w:val="00622205"/>
    <w:rsid w:val="00623E42"/>
    <w:rsid w:val="00625BB6"/>
    <w:rsid w:val="00627F0B"/>
    <w:rsid w:val="0063096C"/>
    <w:rsid w:val="006332BA"/>
    <w:rsid w:val="006373FD"/>
    <w:rsid w:val="006424B7"/>
    <w:rsid w:val="00647DBC"/>
    <w:rsid w:val="0065192B"/>
    <w:rsid w:val="00652622"/>
    <w:rsid w:val="006529E9"/>
    <w:rsid w:val="00652F79"/>
    <w:rsid w:val="00654413"/>
    <w:rsid w:val="00665700"/>
    <w:rsid w:val="00667BA0"/>
    <w:rsid w:val="006702CA"/>
    <w:rsid w:val="00673098"/>
    <w:rsid w:val="00674531"/>
    <w:rsid w:val="00674593"/>
    <w:rsid w:val="00682B31"/>
    <w:rsid w:val="0068482F"/>
    <w:rsid w:val="00686AD3"/>
    <w:rsid w:val="00691576"/>
    <w:rsid w:val="006919E2"/>
    <w:rsid w:val="00692372"/>
    <w:rsid w:val="006A072E"/>
    <w:rsid w:val="006A3F36"/>
    <w:rsid w:val="006A505C"/>
    <w:rsid w:val="006A7FDA"/>
    <w:rsid w:val="006B5588"/>
    <w:rsid w:val="006B6259"/>
    <w:rsid w:val="006D693E"/>
    <w:rsid w:val="006E27D5"/>
    <w:rsid w:val="006E6E50"/>
    <w:rsid w:val="006F3F06"/>
    <w:rsid w:val="006F48DB"/>
    <w:rsid w:val="006F7495"/>
    <w:rsid w:val="006F7A36"/>
    <w:rsid w:val="00710592"/>
    <w:rsid w:val="00713635"/>
    <w:rsid w:val="00715D01"/>
    <w:rsid w:val="00715EC2"/>
    <w:rsid w:val="007241B5"/>
    <w:rsid w:val="00735CBA"/>
    <w:rsid w:val="00744ACB"/>
    <w:rsid w:val="007578A6"/>
    <w:rsid w:val="00763741"/>
    <w:rsid w:val="00763EC8"/>
    <w:rsid w:val="00775281"/>
    <w:rsid w:val="007774AB"/>
    <w:rsid w:val="00782C7D"/>
    <w:rsid w:val="007947E2"/>
    <w:rsid w:val="00797B04"/>
    <w:rsid w:val="007A0199"/>
    <w:rsid w:val="007A0DA7"/>
    <w:rsid w:val="007A115B"/>
    <w:rsid w:val="007A14CB"/>
    <w:rsid w:val="007A6CB7"/>
    <w:rsid w:val="007A7228"/>
    <w:rsid w:val="007B605D"/>
    <w:rsid w:val="007C0EE9"/>
    <w:rsid w:val="007C65E5"/>
    <w:rsid w:val="007D5643"/>
    <w:rsid w:val="007D5BC1"/>
    <w:rsid w:val="007D60DF"/>
    <w:rsid w:val="007F1A5F"/>
    <w:rsid w:val="00800081"/>
    <w:rsid w:val="008011E1"/>
    <w:rsid w:val="00805906"/>
    <w:rsid w:val="00806A08"/>
    <w:rsid w:val="0080704B"/>
    <w:rsid w:val="008138EB"/>
    <w:rsid w:val="00832749"/>
    <w:rsid w:val="0083694A"/>
    <w:rsid w:val="00841D80"/>
    <w:rsid w:val="00851982"/>
    <w:rsid w:val="00851A62"/>
    <w:rsid w:val="00853ABE"/>
    <w:rsid w:val="00853B89"/>
    <w:rsid w:val="0086074A"/>
    <w:rsid w:val="00862867"/>
    <w:rsid w:val="008645F6"/>
    <w:rsid w:val="008655CC"/>
    <w:rsid w:val="008717F3"/>
    <w:rsid w:val="00873255"/>
    <w:rsid w:val="00874BFB"/>
    <w:rsid w:val="00875AAD"/>
    <w:rsid w:val="0088795F"/>
    <w:rsid w:val="00891EA2"/>
    <w:rsid w:val="00893A2F"/>
    <w:rsid w:val="008967AF"/>
    <w:rsid w:val="00896812"/>
    <w:rsid w:val="008A3441"/>
    <w:rsid w:val="008B1295"/>
    <w:rsid w:val="008B2962"/>
    <w:rsid w:val="008B5316"/>
    <w:rsid w:val="008C1238"/>
    <w:rsid w:val="008C4182"/>
    <w:rsid w:val="008D0618"/>
    <w:rsid w:val="008D1541"/>
    <w:rsid w:val="008D77C5"/>
    <w:rsid w:val="008E13C1"/>
    <w:rsid w:val="008E7C23"/>
    <w:rsid w:val="008E7D07"/>
    <w:rsid w:val="008F08A7"/>
    <w:rsid w:val="008F1736"/>
    <w:rsid w:val="008F338F"/>
    <w:rsid w:val="00900E88"/>
    <w:rsid w:val="00902D63"/>
    <w:rsid w:val="00905D9D"/>
    <w:rsid w:val="00907509"/>
    <w:rsid w:val="00912316"/>
    <w:rsid w:val="00913778"/>
    <w:rsid w:val="009152C2"/>
    <w:rsid w:val="00923DE1"/>
    <w:rsid w:val="009424F6"/>
    <w:rsid w:val="009438EF"/>
    <w:rsid w:val="00951EB9"/>
    <w:rsid w:val="00956571"/>
    <w:rsid w:val="00965F7C"/>
    <w:rsid w:val="00972295"/>
    <w:rsid w:val="0097385B"/>
    <w:rsid w:val="00974B24"/>
    <w:rsid w:val="0098056F"/>
    <w:rsid w:val="00985A2F"/>
    <w:rsid w:val="00987A7D"/>
    <w:rsid w:val="009A08FB"/>
    <w:rsid w:val="009A7E9F"/>
    <w:rsid w:val="009B11A3"/>
    <w:rsid w:val="009C1EC3"/>
    <w:rsid w:val="009D1D9F"/>
    <w:rsid w:val="009D22E0"/>
    <w:rsid w:val="009D4691"/>
    <w:rsid w:val="009D4ACB"/>
    <w:rsid w:val="009E1044"/>
    <w:rsid w:val="009E266A"/>
    <w:rsid w:val="009E351D"/>
    <w:rsid w:val="009E4CF0"/>
    <w:rsid w:val="009F087B"/>
    <w:rsid w:val="009F3D0C"/>
    <w:rsid w:val="009F6F09"/>
    <w:rsid w:val="00A0042E"/>
    <w:rsid w:val="00A027B5"/>
    <w:rsid w:val="00A130FA"/>
    <w:rsid w:val="00A13627"/>
    <w:rsid w:val="00A3703A"/>
    <w:rsid w:val="00A462FD"/>
    <w:rsid w:val="00A52A53"/>
    <w:rsid w:val="00A551AC"/>
    <w:rsid w:val="00A556A3"/>
    <w:rsid w:val="00A63411"/>
    <w:rsid w:val="00A64C5A"/>
    <w:rsid w:val="00A65D23"/>
    <w:rsid w:val="00A6687B"/>
    <w:rsid w:val="00A67AEF"/>
    <w:rsid w:val="00A75296"/>
    <w:rsid w:val="00A755E8"/>
    <w:rsid w:val="00A80D54"/>
    <w:rsid w:val="00A8170A"/>
    <w:rsid w:val="00A81773"/>
    <w:rsid w:val="00A9254B"/>
    <w:rsid w:val="00A94E8F"/>
    <w:rsid w:val="00A96448"/>
    <w:rsid w:val="00AA4478"/>
    <w:rsid w:val="00AA573D"/>
    <w:rsid w:val="00AA7CF3"/>
    <w:rsid w:val="00AB158F"/>
    <w:rsid w:val="00AB2294"/>
    <w:rsid w:val="00AB5663"/>
    <w:rsid w:val="00AB5BBF"/>
    <w:rsid w:val="00AC356E"/>
    <w:rsid w:val="00AC5CD0"/>
    <w:rsid w:val="00AC5D7C"/>
    <w:rsid w:val="00AC5F5F"/>
    <w:rsid w:val="00AD47A9"/>
    <w:rsid w:val="00AD54C5"/>
    <w:rsid w:val="00AD6EC9"/>
    <w:rsid w:val="00AE0E30"/>
    <w:rsid w:val="00AF2B1F"/>
    <w:rsid w:val="00B050F2"/>
    <w:rsid w:val="00B05B29"/>
    <w:rsid w:val="00B106A1"/>
    <w:rsid w:val="00B122F3"/>
    <w:rsid w:val="00B15837"/>
    <w:rsid w:val="00B2125E"/>
    <w:rsid w:val="00B23BDE"/>
    <w:rsid w:val="00B24A81"/>
    <w:rsid w:val="00B25747"/>
    <w:rsid w:val="00B25D23"/>
    <w:rsid w:val="00B26FA1"/>
    <w:rsid w:val="00B30D28"/>
    <w:rsid w:val="00B32271"/>
    <w:rsid w:val="00B339AE"/>
    <w:rsid w:val="00B416E2"/>
    <w:rsid w:val="00B45458"/>
    <w:rsid w:val="00B53F85"/>
    <w:rsid w:val="00B663D7"/>
    <w:rsid w:val="00B767B7"/>
    <w:rsid w:val="00B80473"/>
    <w:rsid w:val="00B84E55"/>
    <w:rsid w:val="00B87F32"/>
    <w:rsid w:val="00B9072D"/>
    <w:rsid w:val="00B91FB0"/>
    <w:rsid w:val="00B951F9"/>
    <w:rsid w:val="00BA2981"/>
    <w:rsid w:val="00BA5570"/>
    <w:rsid w:val="00BA72DD"/>
    <w:rsid w:val="00BB09F7"/>
    <w:rsid w:val="00BB36EA"/>
    <w:rsid w:val="00BC2C42"/>
    <w:rsid w:val="00BC39E6"/>
    <w:rsid w:val="00BC44D7"/>
    <w:rsid w:val="00BC700A"/>
    <w:rsid w:val="00BC7A83"/>
    <w:rsid w:val="00BE04C8"/>
    <w:rsid w:val="00BE482A"/>
    <w:rsid w:val="00BE4E42"/>
    <w:rsid w:val="00BE79AF"/>
    <w:rsid w:val="00BF0A8E"/>
    <w:rsid w:val="00BF5C2E"/>
    <w:rsid w:val="00BF66F6"/>
    <w:rsid w:val="00C00BC9"/>
    <w:rsid w:val="00C1252A"/>
    <w:rsid w:val="00C12BAD"/>
    <w:rsid w:val="00C14450"/>
    <w:rsid w:val="00C17E16"/>
    <w:rsid w:val="00C20493"/>
    <w:rsid w:val="00C21813"/>
    <w:rsid w:val="00C228F4"/>
    <w:rsid w:val="00C25308"/>
    <w:rsid w:val="00C27608"/>
    <w:rsid w:val="00C325AF"/>
    <w:rsid w:val="00C4078D"/>
    <w:rsid w:val="00C44FF0"/>
    <w:rsid w:val="00C51DA6"/>
    <w:rsid w:val="00C553BC"/>
    <w:rsid w:val="00C56020"/>
    <w:rsid w:val="00C6450D"/>
    <w:rsid w:val="00C71E33"/>
    <w:rsid w:val="00C850F6"/>
    <w:rsid w:val="00C85982"/>
    <w:rsid w:val="00CA2839"/>
    <w:rsid w:val="00CA6401"/>
    <w:rsid w:val="00CA7E01"/>
    <w:rsid w:val="00CB42F5"/>
    <w:rsid w:val="00CB4ACA"/>
    <w:rsid w:val="00CB66EA"/>
    <w:rsid w:val="00CB68CE"/>
    <w:rsid w:val="00CB6E23"/>
    <w:rsid w:val="00CB6F13"/>
    <w:rsid w:val="00CC1A00"/>
    <w:rsid w:val="00CC2776"/>
    <w:rsid w:val="00CD3243"/>
    <w:rsid w:val="00CD33D0"/>
    <w:rsid w:val="00CE006F"/>
    <w:rsid w:val="00CE0A75"/>
    <w:rsid w:val="00CE3515"/>
    <w:rsid w:val="00CE552D"/>
    <w:rsid w:val="00CE680C"/>
    <w:rsid w:val="00CE769E"/>
    <w:rsid w:val="00CF07DE"/>
    <w:rsid w:val="00CF6277"/>
    <w:rsid w:val="00D036EF"/>
    <w:rsid w:val="00D12B0B"/>
    <w:rsid w:val="00D21679"/>
    <w:rsid w:val="00D218EE"/>
    <w:rsid w:val="00D253B2"/>
    <w:rsid w:val="00D3373E"/>
    <w:rsid w:val="00D34FB6"/>
    <w:rsid w:val="00D355D4"/>
    <w:rsid w:val="00D4730D"/>
    <w:rsid w:val="00D52B89"/>
    <w:rsid w:val="00D558CE"/>
    <w:rsid w:val="00D5712F"/>
    <w:rsid w:val="00D61C7C"/>
    <w:rsid w:val="00D620C5"/>
    <w:rsid w:val="00D627B0"/>
    <w:rsid w:val="00D63B2C"/>
    <w:rsid w:val="00D644BA"/>
    <w:rsid w:val="00D6650A"/>
    <w:rsid w:val="00D72940"/>
    <w:rsid w:val="00D74CF2"/>
    <w:rsid w:val="00D76C0F"/>
    <w:rsid w:val="00D82166"/>
    <w:rsid w:val="00D826BB"/>
    <w:rsid w:val="00D958C2"/>
    <w:rsid w:val="00DA0256"/>
    <w:rsid w:val="00DA150C"/>
    <w:rsid w:val="00DA2A32"/>
    <w:rsid w:val="00DA2CE5"/>
    <w:rsid w:val="00DB59F7"/>
    <w:rsid w:val="00DC2733"/>
    <w:rsid w:val="00DC5595"/>
    <w:rsid w:val="00DC7544"/>
    <w:rsid w:val="00DC7FA9"/>
    <w:rsid w:val="00DE150A"/>
    <w:rsid w:val="00DE3E54"/>
    <w:rsid w:val="00DE4637"/>
    <w:rsid w:val="00DE541B"/>
    <w:rsid w:val="00DE69E8"/>
    <w:rsid w:val="00DF05EA"/>
    <w:rsid w:val="00E00A5D"/>
    <w:rsid w:val="00E00EDC"/>
    <w:rsid w:val="00E143F5"/>
    <w:rsid w:val="00E20662"/>
    <w:rsid w:val="00E208E7"/>
    <w:rsid w:val="00E2244E"/>
    <w:rsid w:val="00E241FC"/>
    <w:rsid w:val="00E322A8"/>
    <w:rsid w:val="00E32DDE"/>
    <w:rsid w:val="00E3721F"/>
    <w:rsid w:val="00E379EB"/>
    <w:rsid w:val="00E40166"/>
    <w:rsid w:val="00E41064"/>
    <w:rsid w:val="00E4737E"/>
    <w:rsid w:val="00E5110A"/>
    <w:rsid w:val="00E5731B"/>
    <w:rsid w:val="00E6051D"/>
    <w:rsid w:val="00E609C5"/>
    <w:rsid w:val="00E60A1F"/>
    <w:rsid w:val="00E6236C"/>
    <w:rsid w:val="00E67757"/>
    <w:rsid w:val="00E7627A"/>
    <w:rsid w:val="00E83A7D"/>
    <w:rsid w:val="00E9154B"/>
    <w:rsid w:val="00E92B46"/>
    <w:rsid w:val="00E95CF4"/>
    <w:rsid w:val="00EA181E"/>
    <w:rsid w:val="00EB1E1E"/>
    <w:rsid w:val="00EB3929"/>
    <w:rsid w:val="00EB3C7F"/>
    <w:rsid w:val="00EB4033"/>
    <w:rsid w:val="00EB54B0"/>
    <w:rsid w:val="00EB6880"/>
    <w:rsid w:val="00EC3200"/>
    <w:rsid w:val="00ED4C9D"/>
    <w:rsid w:val="00ED69C2"/>
    <w:rsid w:val="00EE345E"/>
    <w:rsid w:val="00EE3C06"/>
    <w:rsid w:val="00F022EB"/>
    <w:rsid w:val="00F0426F"/>
    <w:rsid w:val="00F07A34"/>
    <w:rsid w:val="00F148ED"/>
    <w:rsid w:val="00F14CC1"/>
    <w:rsid w:val="00F2544D"/>
    <w:rsid w:val="00F25A44"/>
    <w:rsid w:val="00F3296F"/>
    <w:rsid w:val="00F36F7F"/>
    <w:rsid w:val="00F46B14"/>
    <w:rsid w:val="00F663D7"/>
    <w:rsid w:val="00F7035A"/>
    <w:rsid w:val="00F73122"/>
    <w:rsid w:val="00F77143"/>
    <w:rsid w:val="00F8362F"/>
    <w:rsid w:val="00F84496"/>
    <w:rsid w:val="00F87E61"/>
    <w:rsid w:val="00F924DA"/>
    <w:rsid w:val="00F930A2"/>
    <w:rsid w:val="00F93F2E"/>
    <w:rsid w:val="00F96203"/>
    <w:rsid w:val="00FA111F"/>
    <w:rsid w:val="00FA2E1F"/>
    <w:rsid w:val="00FA78D5"/>
    <w:rsid w:val="00FB2CA7"/>
    <w:rsid w:val="00FB4441"/>
    <w:rsid w:val="00FB57FC"/>
    <w:rsid w:val="00FC4DB9"/>
    <w:rsid w:val="00FC7D7B"/>
    <w:rsid w:val="00FD0EC5"/>
    <w:rsid w:val="00FD4B55"/>
    <w:rsid w:val="00FD5E3E"/>
    <w:rsid w:val="00FE26E6"/>
    <w:rsid w:val="00FE2D5B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33425-72A8-4A74-B3C8-7152E46D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hanging="4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410C01"/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05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0585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annotation reference"/>
    <w:unhideWhenUsed/>
    <w:qFormat/>
    <w:rsid w:val="0006093A"/>
    <w:rPr>
      <w:sz w:val="16"/>
      <w:szCs w:val="16"/>
    </w:rPr>
  </w:style>
  <w:style w:type="paragraph" w:styleId="a9">
    <w:name w:val="annotation text"/>
    <w:basedOn w:val="a"/>
    <w:link w:val="aa"/>
    <w:unhideWhenUsed/>
    <w:qFormat/>
    <w:rsid w:val="0006093A"/>
    <w:rPr>
      <w:sz w:val="20"/>
      <w:szCs w:val="20"/>
    </w:rPr>
  </w:style>
  <w:style w:type="character" w:customStyle="1" w:styleId="aa">
    <w:name w:val="Текст примечания Знак"/>
    <w:link w:val="a9"/>
    <w:rsid w:val="0006093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093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6093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link w:val="1"/>
    <w:uiPriority w:val="1"/>
    <w:rsid w:val="00647DB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d">
    <w:name w:val="Placeholder Text"/>
    <w:uiPriority w:val="99"/>
    <w:semiHidden/>
    <w:rsid w:val="00DA150C"/>
    <w:rPr>
      <w:color w:val="808080"/>
    </w:rPr>
  </w:style>
  <w:style w:type="paragraph" w:styleId="ae">
    <w:name w:val="header"/>
    <w:basedOn w:val="a"/>
    <w:link w:val="af"/>
    <w:uiPriority w:val="99"/>
    <w:unhideWhenUsed/>
    <w:rsid w:val="000C3B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C3BCF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0C3B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C3BCF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E4CF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rsid w:val="00D4730D"/>
    <w:rPr>
      <w:rFonts w:eastAsia="Times New Roman" w:cs="Calibri"/>
      <w:sz w:val="22"/>
    </w:rPr>
  </w:style>
  <w:style w:type="character" w:customStyle="1" w:styleId="Contents9">
    <w:name w:val="Contents 9"/>
    <w:qFormat/>
    <w:rsid w:val="00AA573D"/>
    <w:rPr>
      <w:rFonts w:ascii="XO Thames" w:hAnsi="XO Thames"/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E6051D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E6051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4">
    <w:name w:val="footnote reference"/>
    <w:uiPriority w:val="99"/>
    <w:semiHidden/>
    <w:unhideWhenUsed/>
    <w:rsid w:val="00E6051D"/>
    <w:rPr>
      <w:vertAlign w:val="superscript"/>
    </w:rPr>
  </w:style>
  <w:style w:type="paragraph" w:customStyle="1" w:styleId="af5">
    <w:name w:val="Содержимое таблицы"/>
    <w:basedOn w:val="a"/>
    <w:qFormat/>
    <w:rsid w:val="008A3441"/>
    <w:pPr>
      <w:suppressAutoHyphens/>
      <w:autoSpaceDE/>
      <w:autoSpaceDN/>
    </w:pPr>
  </w:style>
  <w:style w:type="character" w:customStyle="1" w:styleId="af6">
    <w:name w:val="Основной текст_"/>
    <w:link w:val="11"/>
    <w:rsid w:val="003F0B3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3F0B31"/>
    <w:pPr>
      <w:shd w:val="clear" w:color="auto" w:fill="FFFFFF"/>
      <w:autoSpaceDE/>
      <w:autoSpaceDN/>
      <w:spacing w:after="300" w:line="317" w:lineRule="exact"/>
      <w:jc w:val="center"/>
    </w:pPr>
    <w:rPr>
      <w:rFonts w:eastAsia="Calibr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26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7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9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FA88-2A6E-40CA-BB0D-002E9D76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Антон Юрьевич</dc:creator>
  <cp:keywords/>
  <cp:lastModifiedBy>Пользователь</cp:lastModifiedBy>
  <cp:revision>2</cp:revision>
  <cp:lastPrinted>2023-02-16T08:31:00Z</cp:lastPrinted>
  <dcterms:created xsi:type="dcterms:W3CDTF">2023-02-27T13:52:00Z</dcterms:created>
  <dcterms:modified xsi:type="dcterms:W3CDTF">2023-02-27T13:52:00Z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