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3" w:rsidRPr="005422FA" w:rsidRDefault="003234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145F">
        <w:rPr>
          <w:rFonts w:ascii="Times New Roman" w:hAnsi="Times New Roman" w:cs="Times New Roman"/>
          <w:sz w:val="28"/>
          <w:szCs w:val="28"/>
        </w:rPr>
        <w:t>№</w:t>
      </w:r>
      <w:r w:rsidRPr="00B814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6C8F" w:rsidRPr="005422FA" w:rsidRDefault="00323463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966C8F" w:rsidRPr="005422FA">
        <w:rPr>
          <w:rFonts w:ascii="Times New Roman" w:hAnsi="Times New Roman" w:cs="Times New Roman"/>
          <w:b w:val="0"/>
          <w:sz w:val="28"/>
          <w:szCs w:val="28"/>
        </w:rPr>
        <w:t xml:space="preserve"> ведения 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лицом, крестьянским 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(фермерским) хозяйством, 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предпринимателем, 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>получающими средства на основании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(муниципальных) 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контрактов, контрактов (договоров) 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>о поставке товаров, выполнении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 работ, оказании услуг, подлежащих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 казначейскому сопровождению,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 xml:space="preserve"> раздельного учета результатов </w:t>
      </w:r>
    </w:p>
    <w:p w:rsidR="00966C8F" w:rsidRPr="005422FA" w:rsidRDefault="00966C8F" w:rsidP="005422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22FA">
        <w:rPr>
          <w:rFonts w:ascii="Times New Roman" w:hAnsi="Times New Roman" w:cs="Times New Roman"/>
          <w:b w:val="0"/>
          <w:sz w:val="28"/>
          <w:szCs w:val="28"/>
        </w:rPr>
        <w:t>финансово-хозяйственной деятельности</w:t>
      </w:r>
    </w:p>
    <w:p w:rsidR="00323463" w:rsidRPr="005422FA" w:rsidRDefault="00323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63" w:rsidRPr="005422FA" w:rsidRDefault="00323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23463" w:rsidRPr="005422FA" w:rsidRDefault="00323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323463" w:rsidRPr="005422FA" w:rsidRDefault="00323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23463" w:rsidRPr="005422FA" w:rsidRDefault="00323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от </w:t>
      </w:r>
      <w:r w:rsidR="00B8145F">
        <w:rPr>
          <w:rFonts w:ascii="Times New Roman" w:hAnsi="Times New Roman" w:cs="Times New Roman"/>
          <w:sz w:val="28"/>
          <w:szCs w:val="28"/>
        </w:rPr>
        <w:t xml:space="preserve">      декабря 2018</w:t>
      </w:r>
      <w:r w:rsidR="007A0E98">
        <w:rPr>
          <w:rFonts w:ascii="Times New Roman" w:hAnsi="Times New Roman" w:cs="Times New Roman"/>
          <w:sz w:val="28"/>
          <w:szCs w:val="28"/>
        </w:rPr>
        <w:t xml:space="preserve"> г.</w:t>
      </w:r>
      <w:r w:rsidR="00B8145F">
        <w:rPr>
          <w:rFonts w:ascii="Times New Roman" w:hAnsi="Times New Roman" w:cs="Times New Roman"/>
          <w:sz w:val="28"/>
          <w:szCs w:val="28"/>
        </w:rPr>
        <w:t xml:space="preserve"> </w:t>
      </w:r>
      <w:r w:rsidRPr="005422FA">
        <w:rPr>
          <w:rFonts w:ascii="Times New Roman" w:hAnsi="Times New Roman" w:cs="Times New Roman"/>
          <w:sz w:val="28"/>
          <w:szCs w:val="28"/>
        </w:rPr>
        <w:t xml:space="preserve"> </w:t>
      </w:r>
      <w:r w:rsidR="00B8145F">
        <w:rPr>
          <w:rFonts w:ascii="Times New Roman" w:hAnsi="Times New Roman" w:cs="Times New Roman"/>
          <w:sz w:val="28"/>
          <w:szCs w:val="28"/>
        </w:rPr>
        <w:t xml:space="preserve">№  </w:t>
      </w:r>
      <w:r w:rsidR="007A0E98">
        <w:rPr>
          <w:rFonts w:ascii="Times New Roman" w:hAnsi="Times New Roman" w:cs="Times New Roman"/>
          <w:sz w:val="28"/>
          <w:szCs w:val="28"/>
        </w:rPr>
        <w:t xml:space="preserve">  </w:t>
      </w:r>
      <w:r w:rsidR="00B814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463" w:rsidRPr="005422FA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DCF" w:rsidRDefault="00684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DCF" w:rsidRDefault="00684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DCF" w:rsidRDefault="00684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DCF" w:rsidRPr="005422FA" w:rsidRDefault="00684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 w:rsidP="0054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5422FA">
        <w:rPr>
          <w:rFonts w:ascii="Times New Roman" w:hAnsi="Times New Roman" w:cs="Times New Roman"/>
          <w:sz w:val="28"/>
          <w:szCs w:val="28"/>
        </w:rPr>
        <w:t>Информация</w:t>
      </w:r>
    </w:p>
    <w:p w:rsidR="00323463" w:rsidRPr="005422FA" w:rsidRDefault="00323463" w:rsidP="0054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о структуре цены государственного контракта, договора</w:t>
      </w:r>
    </w:p>
    <w:p w:rsidR="00323463" w:rsidRPr="005422FA" w:rsidRDefault="00323463" w:rsidP="0054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о капитальных вложениях, контракта учреждения, договора</w:t>
      </w:r>
    </w:p>
    <w:p w:rsidR="00323463" w:rsidRPr="005422FA" w:rsidRDefault="00323463" w:rsidP="0054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(контракта, соглашения), контракта по выполнению</w:t>
      </w:r>
    </w:p>
    <w:p w:rsidR="00323463" w:rsidRPr="005422FA" w:rsidRDefault="00323463" w:rsidP="0054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государственного оборонного заказа, суммы соглашения</w:t>
      </w:r>
    </w:p>
    <w:p w:rsidR="001A66D4" w:rsidRDefault="00323463">
      <w:pPr>
        <w:pStyle w:val="ConsPlusNonformat"/>
        <w:jc w:val="both"/>
        <w:rPr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1A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22FA">
        <w:rPr>
          <w:rFonts w:ascii="Times New Roman" w:hAnsi="Times New Roman" w:cs="Times New Roman"/>
          <w:sz w:val="28"/>
          <w:szCs w:val="28"/>
        </w:rPr>
        <w:t xml:space="preserve">(Расходная декларация) </w:t>
      </w:r>
      <w:r w:rsidR="00FB5057" w:rsidRPr="005422FA">
        <w:rPr>
          <w:szCs w:val="28"/>
        </w:rPr>
        <w:t>&lt;1&gt;</w:t>
      </w:r>
    </w:p>
    <w:p w:rsidR="001A66D4" w:rsidRDefault="001A66D4">
      <w:pPr>
        <w:pStyle w:val="ConsPlusNonformat"/>
        <w:jc w:val="both"/>
        <w:rPr>
          <w:szCs w:val="28"/>
        </w:rPr>
      </w:pP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Наименование (полное, сокращенное (при наличии),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фирменное (при наличии) (для юридического лица)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фамилия, имя, отчество (при наличии) (для физического лица)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получателя целевых средств: _______________________________________________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КПП и (или) дата постановки на учет в налоговом органе (дата  указывается в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формате дд.мм.гггг.): _____________________________________________________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Номер (при наличии) и дата соглашения, государственного контракта, договора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о   капитальных </w:t>
      </w:r>
      <w:r w:rsidR="00B8145F">
        <w:rPr>
          <w:rFonts w:ascii="Times New Roman" w:hAnsi="Times New Roman" w:cs="Times New Roman"/>
          <w:sz w:val="28"/>
          <w:szCs w:val="28"/>
        </w:rPr>
        <w:t xml:space="preserve">   </w:t>
      </w:r>
      <w:r w:rsidRPr="00B8145F">
        <w:rPr>
          <w:rFonts w:ascii="Times New Roman" w:hAnsi="Times New Roman" w:cs="Times New Roman"/>
          <w:sz w:val="28"/>
          <w:szCs w:val="28"/>
        </w:rPr>
        <w:t xml:space="preserve"> </w:t>
      </w:r>
      <w:r w:rsidRPr="005422FA">
        <w:rPr>
          <w:rFonts w:ascii="Times New Roman" w:hAnsi="Times New Roman" w:cs="Times New Roman"/>
          <w:sz w:val="28"/>
          <w:szCs w:val="28"/>
        </w:rPr>
        <w:t>вложениях,  контракта  учреждения,  договора  (контракта,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lastRenderedPageBreak/>
        <w:t>соглашения),  контракта  по  выполнению  государственного оборонного заказа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(далее - Договор) (дата указывается в формате дд.мм.гггг.):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Идентификационный код закупки: ____________________________________________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Идентификатор Договора: ___________________________________________________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Признак исполнения Договора: ______________________________________________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                  (исполнение, исполнен, расторгнут)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Срок исполнения Договора с ____________ по ____________ (срок указывается в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формате дд.мм.гггг.)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Цена Договора по годам</w:t>
      </w:r>
      <w:r w:rsidR="00B9041F" w:rsidRPr="005422FA">
        <w:rPr>
          <w:rFonts w:ascii="Times New Roman" w:hAnsi="Times New Roman" w:cs="Times New Roman"/>
          <w:sz w:val="28"/>
          <w:szCs w:val="28"/>
        </w:rPr>
        <w:t xml:space="preserve"> </w:t>
      </w:r>
      <w:r w:rsidR="00FB5057" w:rsidRPr="005422FA">
        <w:rPr>
          <w:rFonts w:ascii="Times New Roman" w:hAnsi="Times New Roman" w:cs="Times New Roman"/>
          <w:sz w:val="28"/>
          <w:szCs w:val="28"/>
        </w:rPr>
        <w:t>&lt;2&gt;</w:t>
      </w:r>
      <w:r w:rsidRPr="005422FA">
        <w:rPr>
          <w:rFonts w:ascii="Times New Roman" w:hAnsi="Times New Roman" w:cs="Times New Roman"/>
          <w:sz w:val="28"/>
          <w:szCs w:val="28"/>
        </w:rPr>
        <w:t>: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Год(ы) выполнения Договора:               Цена Договора (руб. коп.)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_______________________________           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_______________________________           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_______________________________           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_______________________________           _________________________________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                          Всего ___________________________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Кассовый расход, предъявленный для списания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 целевых средств ________________________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6C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22FA">
        <w:rPr>
          <w:rFonts w:ascii="Times New Roman" w:hAnsi="Times New Roman" w:cs="Times New Roman"/>
          <w:sz w:val="28"/>
          <w:szCs w:val="28"/>
        </w:rPr>
        <w:t xml:space="preserve">   (сумма по графе 7)</w:t>
      </w:r>
    </w:p>
    <w:p w:rsidR="00323463" w:rsidRPr="005422FA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400"/>
        <w:gridCol w:w="794"/>
        <w:gridCol w:w="794"/>
        <w:gridCol w:w="1077"/>
        <w:gridCol w:w="850"/>
        <w:gridCol w:w="964"/>
        <w:gridCol w:w="850"/>
      </w:tblGrid>
      <w:tr w:rsidR="00323463" w:rsidRPr="00BB0D88">
        <w:tc>
          <w:tcPr>
            <w:tcW w:w="1304" w:type="dxa"/>
            <w:vMerge w:val="restart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00" w:type="dxa"/>
            <w:vMerge w:val="restart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94" w:type="dxa"/>
            <w:vMerge w:val="restart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B9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&lt;3&gt;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 (руб. коп.)</w:t>
            </w:r>
          </w:p>
        </w:tc>
        <w:tc>
          <w:tcPr>
            <w:tcW w:w="794" w:type="dxa"/>
            <w:vMerge w:val="restart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="00B9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&lt;4&gt;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  <w:tc>
          <w:tcPr>
            <w:tcW w:w="2891" w:type="dxa"/>
            <w:gridSpan w:val="3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  <w:r w:rsidR="00B9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&lt;5&gt;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r w:rsidR="00B9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&lt;6&gt;</w:t>
            </w:r>
          </w:p>
        </w:tc>
      </w:tr>
      <w:tr w:rsidR="00323463" w:rsidRPr="00BB0D88">
        <w:tc>
          <w:tcPr>
            <w:tcW w:w="1304" w:type="dxa"/>
            <w:vMerge/>
          </w:tcPr>
          <w:p w:rsidR="00323463" w:rsidRPr="005422FA" w:rsidRDefault="00323463">
            <w:pPr>
              <w:rPr>
                <w:szCs w:val="28"/>
              </w:rPr>
            </w:pPr>
          </w:p>
        </w:tc>
        <w:tc>
          <w:tcPr>
            <w:tcW w:w="2400" w:type="dxa"/>
            <w:vMerge/>
          </w:tcPr>
          <w:p w:rsidR="00323463" w:rsidRPr="005422FA" w:rsidRDefault="00323463">
            <w:pPr>
              <w:rPr>
                <w:szCs w:val="28"/>
              </w:rPr>
            </w:pPr>
          </w:p>
        </w:tc>
        <w:tc>
          <w:tcPr>
            <w:tcW w:w="794" w:type="dxa"/>
            <w:vMerge/>
          </w:tcPr>
          <w:p w:rsidR="00323463" w:rsidRPr="005422FA" w:rsidRDefault="00323463">
            <w:pPr>
              <w:rPr>
                <w:szCs w:val="28"/>
              </w:rPr>
            </w:pPr>
          </w:p>
        </w:tc>
        <w:tc>
          <w:tcPr>
            <w:tcW w:w="794" w:type="dxa"/>
            <w:vMerge/>
          </w:tcPr>
          <w:p w:rsidR="00323463" w:rsidRPr="005422FA" w:rsidRDefault="00323463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 начала исполнения</w:t>
            </w: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предъявленный</w:t>
            </w: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11"/>
            <w:bookmarkEnd w:id="1"/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Цена Договора </w:t>
            </w:r>
            <w:r w:rsidR="00B9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&lt;7&gt;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НДС к зачету по приобретенным товарам, работам, услугам (вычитается)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43"/>
            <w:bookmarkEnd w:id="2"/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Чистая прибыль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(__%)</w:t>
            </w:r>
            <w:r w:rsidR="00B9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&lt;8&gt;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59"/>
            <w:bookmarkEnd w:id="3"/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Затраты (себестоимость) (сумма </w:t>
            </w:r>
            <w:hyperlink w:anchor="P275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строк 3.1</w:t>
              </w:r>
            </w:hyperlink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63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75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3.16</w:t>
              </w:r>
            </w:hyperlink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67" w:history="1">
              <w:r w:rsidRPr="005422FA">
                <w:rPr>
                  <w:rFonts w:ascii="Times New Roman" w:hAnsi="Times New Roman" w:cs="Times New Roman"/>
                  <w:sz w:val="28"/>
                  <w:szCs w:val="28"/>
                </w:rPr>
                <w:t>3.17</w:t>
              </w:r>
            </w:hyperlink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)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75"/>
            <w:bookmarkEnd w:id="4"/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сырье и (или) основные материалы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покупные полуфабрикаты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возвратные отходы (вычитаются)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покупные комплектующие изделия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работы и (или) услуги, выполняемые или 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оказываемые сторонними организациями или индивидуальными предпринимателя</w:t>
            </w:r>
            <w:r w:rsidR="009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ми в целях исполнения Договора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тара (невозвратная) и упаковка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тара (возвратная) (вычитается)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 w:rsidP="00496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912D9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затраты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63"/>
            <w:bookmarkEnd w:id="5"/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транспортно-заготовительные расходы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топливо на технологические цели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энергия на технологические цели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оплата труда персонала, участвующего в процессе производства товаров, выполнения работ, оказания услуг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на обязательное социальное страхование, относящиеся к 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труда персонала, участвующего в процессе производства товаров, выполнении работ, оказании услуг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налоги, сборы, платежи (за исключением НДС)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расходы на командировки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проценты по кредитам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реклама проводимых и (или) реализуемых товаров (работ, услуг)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затраты на подготовку и освоение производства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затраты на специальное оборудование для научных (эксперименталь</w:t>
            </w:r>
            <w:r w:rsidR="009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ных) работ (для НИР (ОКР)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затраты на специальную технологическую оснастку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изделия 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производства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специальные затраты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75"/>
            <w:bookmarkEnd w:id="6"/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накладные расходы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общепроизводственные затраты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3.16.1.1.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3.16.1.2.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оплата труда персонала, связанного с управлением и обслуживанием производства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3.16.1.3.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социальное страхование, относящиеся к оплате труда персонала, связанного с управлением и обслуживанием производства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3.16.1.4.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прочие затраты общепроизвод</w:t>
            </w:r>
            <w:r w:rsidR="009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ственного назначения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</w:t>
            </w:r>
          </w:p>
        </w:tc>
        <w:tc>
          <w:tcPr>
            <w:tcW w:w="2400" w:type="dxa"/>
            <w:vAlign w:val="center"/>
          </w:tcPr>
          <w:p w:rsidR="00323463" w:rsidRPr="005422FA" w:rsidRDefault="003F0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3463" w:rsidRPr="005422FA">
              <w:rPr>
                <w:rFonts w:ascii="Times New Roman" w:hAnsi="Times New Roman" w:cs="Times New Roman"/>
                <w:sz w:val="28"/>
                <w:szCs w:val="28"/>
              </w:rPr>
              <w:t>бщехозяйствен</w:t>
            </w:r>
            <w:r w:rsidR="003E6BAC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323463" w:rsidRPr="005422FA">
              <w:rPr>
                <w:rFonts w:ascii="Times New Roman" w:hAnsi="Times New Roman" w:cs="Times New Roman"/>
                <w:sz w:val="28"/>
                <w:szCs w:val="28"/>
              </w:rPr>
              <w:t>ые затраты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3.16.2.1.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3.16.2.2.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затраты на консультационные услуги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3.16.2.3.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 ремонт зданий, сооружений, инвентаря и иного имущества общехозяйствен</w:t>
            </w:r>
            <w:r w:rsidR="009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ного назначения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3.16.2.4.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помещения общехозяйственного назначения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3.16.2.5.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расходы по обслуживанию транспортных средств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3.16.2.6.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3.16.2.7.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прочие затраты общехозяйствен</w:t>
            </w:r>
            <w:r w:rsidR="003F0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ного назначения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3.16.2.8.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 расходы - всего: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3.16.2.8.1</w:t>
            </w:r>
            <w:r w:rsidRPr="00235F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работы и (или) услуги, выполняемые сторонними организациями или индивидуальными предпринимателя</w:t>
            </w:r>
            <w:r w:rsidR="009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обеспечивающими </w:t>
            </w:r>
            <w:r w:rsidRPr="00FC2D78">
              <w:rPr>
                <w:rFonts w:ascii="Times New Roman" w:hAnsi="Times New Roman" w:cs="Times New Roman"/>
                <w:sz w:val="27"/>
                <w:szCs w:val="27"/>
              </w:rPr>
              <w:t xml:space="preserve">функционирование 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административно-управленческого персонала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3.16.2.8.2</w:t>
            </w: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заработная плата административно-управленческого персонала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3.16.2.8.3</w:t>
            </w:r>
            <w:r w:rsidR="00235FFC" w:rsidRPr="002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социальное страхование, относящиеся к оплате труда административно-управленческого персонала</w:t>
            </w: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3.16.2.8.4</w:t>
            </w:r>
            <w:r w:rsidR="00235FFC" w:rsidRPr="002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обучение административно-управленческого персонала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235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3.16.2.8.5</w:t>
            </w:r>
            <w:r w:rsidRPr="002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прочие непроизводствен</w:t>
            </w:r>
            <w:r w:rsidR="009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ные расходы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667"/>
            <w:bookmarkEnd w:id="7"/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затраты по работам, выполняемым сторонними организациями (для НИР (ОКР)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Прибыль от себестоимости - всего: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(__%)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63" w:rsidRPr="00BB0D88">
        <w:tc>
          <w:tcPr>
            <w:tcW w:w="1304" w:type="dxa"/>
            <w:vAlign w:val="center"/>
          </w:tcPr>
          <w:p w:rsidR="00323463" w:rsidRPr="005422FA" w:rsidRDefault="003234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00" w:type="dxa"/>
            <w:vAlign w:val="center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A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463" w:rsidRPr="005422FA" w:rsidRDefault="0032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463" w:rsidRPr="005422FA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(уполномоченное лицо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получателя целевых средств) _____________ ___________ 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                             (должность)   (подпись)  (расшифровка подписи)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СОГЛАСОВАНО</w:t>
      </w:r>
      <w:r w:rsidR="00B9041F">
        <w:rPr>
          <w:rFonts w:ascii="Times New Roman" w:hAnsi="Times New Roman" w:cs="Times New Roman"/>
          <w:sz w:val="28"/>
          <w:szCs w:val="28"/>
        </w:rPr>
        <w:t xml:space="preserve"> </w:t>
      </w:r>
      <w:r w:rsidR="00B9041F" w:rsidRPr="00B648D9">
        <w:rPr>
          <w:rFonts w:ascii="Times New Roman" w:hAnsi="Times New Roman" w:cs="Times New Roman"/>
          <w:sz w:val="28"/>
          <w:szCs w:val="28"/>
        </w:rPr>
        <w:t>&lt;9&gt;</w:t>
      </w:r>
      <w:r w:rsidRPr="0054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государственного (муниципального) заказчика,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заказчика, получателя бюджетных средств,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заключившего соглашение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___________ __________ _______________________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(должность) (подпись)   (расшифровка подписи)</w:t>
      </w: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B9041F" w:rsidRPr="005422FA" w:rsidRDefault="00B90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5"/>
      <w:bookmarkEnd w:id="8"/>
      <w:r w:rsidRPr="005422FA">
        <w:rPr>
          <w:rFonts w:ascii="Times New Roman" w:hAnsi="Times New Roman" w:cs="Times New Roman"/>
          <w:sz w:val="28"/>
          <w:szCs w:val="28"/>
        </w:rPr>
        <w:t>&lt;1&gt; Расходная декларация заполняется получателем целевых средств по всем предусмотренным в ней показателям (в случае если расходы по затратам не осуществляются, то в графах 3 и 4 ставится прочерк).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26"/>
      <w:bookmarkEnd w:id="9"/>
      <w:r w:rsidRPr="005422FA">
        <w:rPr>
          <w:rFonts w:ascii="Times New Roman" w:hAnsi="Times New Roman" w:cs="Times New Roman"/>
          <w:sz w:val="28"/>
          <w:szCs w:val="28"/>
        </w:rPr>
        <w:t>&lt;2&gt; В Расходной декларации указывается календарный период, расходы, подлежащие оплате в указанном периоде. Для последовательно сдаваемых Расходных деклараций не допускается наложение календарных периодов и наличие временных разрывов в календарных периодах предоставления Расходных деклараций.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7"/>
      <w:bookmarkEnd w:id="10"/>
      <w:r w:rsidRPr="005422FA">
        <w:rPr>
          <w:rFonts w:ascii="Times New Roman" w:hAnsi="Times New Roman" w:cs="Times New Roman"/>
          <w:sz w:val="28"/>
          <w:szCs w:val="28"/>
        </w:rPr>
        <w:t>&lt;3&gt; Указывается в соответствии с плановыми показателями исполнения Договора при формировании цены. В случае если в структуре цены Договора расходы по показателю не предусмотрены, то в поле ставится прочерк.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28"/>
      <w:bookmarkEnd w:id="11"/>
      <w:r w:rsidRPr="005422FA">
        <w:rPr>
          <w:rFonts w:ascii="Times New Roman" w:hAnsi="Times New Roman" w:cs="Times New Roman"/>
          <w:sz w:val="28"/>
          <w:szCs w:val="28"/>
        </w:rPr>
        <w:t>&lt;4&gt; Отражаются фактические расходы получателя целевых средств при исполнении Договора в разрезе показателей, соответствующие данным раздельного учета. В случае если расходы по показателю не осуществлялись, то в поле ставится прочерк.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29"/>
      <w:bookmarkEnd w:id="12"/>
      <w:r w:rsidRPr="005422FA">
        <w:rPr>
          <w:rFonts w:ascii="Times New Roman" w:hAnsi="Times New Roman" w:cs="Times New Roman"/>
          <w:sz w:val="28"/>
          <w:szCs w:val="28"/>
        </w:rPr>
        <w:t>&lt;5&gt; Отражаются суммы, выплаченные ранее получателю целевых средств, в том числе списанные с лицевого счета в рамках исполнения Договора и суммы, заявленные к получению по представленной Расходной декларации.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30"/>
      <w:bookmarkEnd w:id="13"/>
      <w:r w:rsidRPr="005422FA">
        <w:rPr>
          <w:rFonts w:ascii="Times New Roman" w:hAnsi="Times New Roman" w:cs="Times New Roman"/>
          <w:sz w:val="28"/>
          <w:szCs w:val="28"/>
        </w:rPr>
        <w:t>&lt;6&gt; Указывается причина: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 xml:space="preserve">превышения фактических показателей или кассового расхода над </w:t>
      </w:r>
      <w:r w:rsidRPr="005422FA">
        <w:rPr>
          <w:rFonts w:ascii="Times New Roman" w:hAnsi="Times New Roman" w:cs="Times New Roman"/>
          <w:sz w:val="28"/>
          <w:szCs w:val="28"/>
        </w:rPr>
        <w:lastRenderedPageBreak/>
        <w:t>плановыми;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превышения кассового расхода над фактическими показателями;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2FA">
        <w:rPr>
          <w:rFonts w:ascii="Times New Roman" w:hAnsi="Times New Roman" w:cs="Times New Roman"/>
          <w:sz w:val="28"/>
          <w:szCs w:val="28"/>
        </w:rPr>
        <w:t>изменения плановых показателей.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34"/>
      <w:bookmarkEnd w:id="14"/>
      <w:r w:rsidRPr="005422FA">
        <w:rPr>
          <w:rFonts w:ascii="Times New Roman" w:hAnsi="Times New Roman" w:cs="Times New Roman"/>
          <w:sz w:val="28"/>
          <w:szCs w:val="28"/>
        </w:rPr>
        <w:t xml:space="preserve">&lt;7&gt; </w:t>
      </w:r>
      <w:hyperlink w:anchor="P211" w:history="1">
        <w:r w:rsidRPr="005422FA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Pr="005422FA">
        <w:rPr>
          <w:rFonts w:ascii="Times New Roman" w:hAnsi="Times New Roman" w:cs="Times New Roman"/>
          <w:sz w:val="28"/>
          <w:szCs w:val="28"/>
        </w:rPr>
        <w:t xml:space="preserve"> = </w:t>
      </w:r>
      <w:hyperlink w:anchor="P243" w:history="1">
        <w:r w:rsidRPr="005422FA">
          <w:rPr>
            <w:rFonts w:ascii="Times New Roman" w:hAnsi="Times New Roman" w:cs="Times New Roman"/>
            <w:sz w:val="28"/>
            <w:szCs w:val="28"/>
          </w:rPr>
          <w:t>строка 2</w:t>
        </w:r>
      </w:hyperlink>
      <w:r w:rsidRPr="005422FA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259" w:history="1">
        <w:r w:rsidRPr="005422FA">
          <w:rPr>
            <w:rFonts w:ascii="Times New Roman" w:hAnsi="Times New Roman" w:cs="Times New Roman"/>
            <w:sz w:val="28"/>
            <w:szCs w:val="28"/>
          </w:rPr>
          <w:t>строка 3</w:t>
        </w:r>
      </w:hyperlink>
      <w:r w:rsidRPr="005422FA">
        <w:rPr>
          <w:rFonts w:ascii="Times New Roman" w:hAnsi="Times New Roman" w:cs="Times New Roman"/>
          <w:sz w:val="28"/>
          <w:szCs w:val="28"/>
        </w:rPr>
        <w:t>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35"/>
      <w:bookmarkEnd w:id="15"/>
      <w:r w:rsidRPr="005422FA">
        <w:rPr>
          <w:rFonts w:ascii="Times New Roman" w:hAnsi="Times New Roman" w:cs="Times New Roman"/>
          <w:sz w:val="28"/>
          <w:szCs w:val="28"/>
        </w:rPr>
        <w:t>&lt;8&gt; Размер чистой прибыли в процентном отношении от цены Договора.</w:t>
      </w:r>
    </w:p>
    <w:p w:rsidR="00323463" w:rsidRPr="005422FA" w:rsidRDefault="00323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36"/>
      <w:bookmarkEnd w:id="16"/>
      <w:r w:rsidRPr="005422FA">
        <w:rPr>
          <w:rFonts w:ascii="Times New Roman" w:hAnsi="Times New Roman" w:cs="Times New Roman"/>
          <w:sz w:val="28"/>
          <w:szCs w:val="28"/>
        </w:rPr>
        <w:t xml:space="preserve">&lt;9&gt; В случаях, предусмотренных </w:t>
      </w:r>
      <w:hyperlink w:anchor="P74" w:history="1">
        <w:r w:rsidRPr="005422F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5422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" w:history="1">
        <w:r w:rsidRPr="005422F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422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3463" w:rsidRPr="005422FA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D78" w:rsidRDefault="00F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8D9" w:rsidRDefault="00B6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63" w:rsidRPr="005422FA" w:rsidRDefault="00323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323463" w:rsidRPr="005422FA" w:rsidSect="0070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C2" w:rsidRDefault="00F433C2" w:rsidP="00405899">
      <w:pPr>
        <w:spacing w:line="240" w:lineRule="auto"/>
      </w:pPr>
      <w:r>
        <w:separator/>
      </w:r>
    </w:p>
  </w:endnote>
  <w:endnote w:type="continuationSeparator" w:id="0">
    <w:p w:rsidR="00F433C2" w:rsidRDefault="00F433C2" w:rsidP="00405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C2" w:rsidRDefault="00F433C2" w:rsidP="00405899">
      <w:pPr>
        <w:spacing w:line="240" w:lineRule="auto"/>
      </w:pPr>
      <w:r>
        <w:separator/>
      </w:r>
    </w:p>
  </w:footnote>
  <w:footnote w:type="continuationSeparator" w:id="0">
    <w:p w:rsidR="00F433C2" w:rsidRDefault="00F433C2" w:rsidP="004058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3"/>
    <w:rsid w:val="0004420B"/>
    <w:rsid w:val="00071AFD"/>
    <w:rsid w:val="000C2D15"/>
    <w:rsid w:val="000F27D4"/>
    <w:rsid w:val="001177CA"/>
    <w:rsid w:val="001A66D4"/>
    <w:rsid w:val="001B6A38"/>
    <w:rsid w:val="001B6EC9"/>
    <w:rsid w:val="001C6BD5"/>
    <w:rsid w:val="001F7D83"/>
    <w:rsid w:val="00205D7E"/>
    <w:rsid w:val="00224C9F"/>
    <w:rsid w:val="00231E2F"/>
    <w:rsid w:val="00235FFC"/>
    <w:rsid w:val="0024593B"/>
    <w:rsid w:val="00270EFE"/>
    <w:rsid w:val="0029319B"/>
    <w:rsid w:val="002E1D1E"/>
    <w:rsid w:val="002E2292"/>
    <w:rsid w:val="00315AF9"/>
    <w:rsid w:val="00323463"/>
    <w:rsid w:val="00323612"/>
    <w:rsid w:val="00395686"/>
    <w:rsid w:val="003C4BF4"/>
    <w:rsid w:val="003E6BAC"/>
    <w:rsid w:val="003F0F57"/>
    <w:rsid w:val="00405899"/>
    <w:rsid w:val="00454E33"/>
    <w:rsid w:val="004968A0"/>
    <w:rsid w:val="004972C4"/>
    <w:rsid w:val="004A2EB0"/>
    <w:rsid w:val="004F084D"/>
    <w:rsid w:val="005422FA"/>
    <w:rsid w:val="005608E4"/>
    <w:rsid w:val="005F309D"/>
    <w:rsid w:val="00632989"/>
    <w:rsid w:val="00643358"/>
    <w:rsid w:val="00682FFD"/>
    <w:rsid w:val="00684DCF"/>
    <w:rsid w:val="006E6532"/>
    <w:rsid w:val="00702B2F"/>
    <w:rsid w:val="00754C97"/>
    <w:rsid w:val="00795BA4"/>
    <w:rsid w:val="007A0E98"/>
    <w:rsid w:val="007F27FE"/>
    <w:rsid w:val="008E417B"/>
    <w:rsid w:val="008E4337"/>
    <w:rsid w:val="008F5DB1"/>
    <w:rsid w:val="00904F96"/>
    <w:rsid w:val="00912D94"/>
    <w:rsid w:val="009366AE"/>
    <w:rsid w:val="00966C8F"/>
    <w:rsid w:val="009675B2"/>
    <w:rsid w:val="009F2A3B"/>
    <w:rsid w:val="00A12C29"/>
    <w:rsid w:val="00A263FB"/>
    <w:rsid w:val="00AA74BE"/>
    <w:rsid w:val="00AC5568"/>
    <w:rsid w:val="00AD4151"/>
    <w:rsid w:val="00AF35EE"/>
    <w:rsid w:val="00B648D9"/>
    <w:rsid w:val="00B74EDB"/>
    <w:rsid w:val="00B8145F"/>
    <w:rsid w:val="00B9041F"/>
    <w:rsid w:val="00BB0934"/>
    <w:rsid w:val="00BB0D88"/>
    <w:rsid w:val="00BD239A"/>
    <w:rsid w:val="00BD3DA4"/>
    <w:rsid w:val="00BE623D"/>
    <w:rsid w:val="00BF4DC7"/>
    <w:rsid w:val="00BF56CE"/>
    <w:rsid w:val="00CA5479"/>
    <w:rsid w:val="00CB6FBD"/>
    <w:rsid w:val="00CE2D93"/>
    <w:rsid w:val="00D473C7"/>
    <w:rsid w:val="00D562DD"/>
    <w:rsid w:val="00D61FC3"/>
    <w:rsid w:val="00D97C13"/>
    <w:rsid w:val="00DC6922"/>
    <w:rsid w:val="00DF0D45"/>
    <w:rsid w:val="00E05A38"/>
    <w:rsid w:val="00EB3316"/>
    <w:rsid w:val="00EC4337"/>
    <w:rsid w:val="00F333A3"/>
    <w:rsid w:val="00F36976"/>
    <w:rsid w:val="00F433C2"/>
    <w:rsid w:val="00FB5057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3A79F9-145C-45BC-8EB1-62D3810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8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46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3234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46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3234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34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346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346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34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5899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0589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semiHidden/>
    <w:unhideWhenUsed/>
    <w:rsid w:val="00405899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05899"/>
    <w:pPr>
      <w:spacing w:line="240" w:lineRule="auto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0589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endnote reference"/>
    <w:basedOn w:val="a0"/>
    <w:uiPriority w:val="99"/>
    <w:semiHidden/>
    <w:unhideWhenUsed/>
    <w:rsid w:val="004058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4F71-E0E0-42FE-8568-F8867368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ЯЙЛОЯН ИРИНА ЮРЬЕВНА</dc:creator>
  <cp:keywords/>
  <dc:description/>
  <cp:lastModifiedBy>Windows User</cp:lastModifiedBy>
  <cp:revision>2</cp:revision>
  <cp:lastPrinted>2018-11-20T17:05:00Z</cp:lastPrinted>
  <dcterms:created xsi:type="dcterms:W3CDTF">2018-11-26T11:40:00Z</dcterms:created>
  <dcterms:modified xsi:type="dcterms:W3CDTF">2018-11-26T11:40:00Z</dcterms:modified>
</cp:coreProperties>
</file>