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Государственный контракт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поставку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продуктов питания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идентификационный код закупки: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Петропавловск-Камчатский                                                           «___»___________20___г.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Краевое государственное казенное учреждение «Центр обеспечения действий по гражданской обороне, чрезвычайным ситуациям и пожарной безопасности в Камчатском крае» (далее – КГКУ «ЦОД»), выступающее от имени Камчатского края и в целях обеспечения государственных нужд Камчатского края, именуемое в дальнейшем Государственный Заказчик (далее - Заказчик), в лице директора Романа Вячеславовича Байкалова, действующего на основании Устава, с одной стороны, и _______________________, именуемое в дальнейшем Поставщик, в лице _____________________, действующего на основании ______,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по итогам электронного аукциона и протокола от «___» __________ года № _______________, заключили настоящий Государственный контракт (далее - Контракт) о нижеследующем: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09"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09"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Предмет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 настоящему Контракту Поставщик обязуется поставить и своевременно сдать Заказчику, а последний обязуется принять и оплатить поставленные продукты питания (далее – Товар), в соответствии с Техническим заданием (Приложение№ 1 к настоящему Контракту) являющемся неотъемлемой частью настоящего Контракта, поставка продуктов питания осуществляется отдельными партиями по заявкам Заказчика.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Весь Товар должен быть поставлен в соответствии с Техническим заданием (Приложение № 1 к настоящему Контракту).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Поставка по настоящему Контракту осуществляется для государственных нужд и за счет средств краевого бюджета на 2018 год.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8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Цена Контракта и порядок расчетов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Цена настоящего Контракта составляет ___________ (___________) руб., ___коп., в том числе НДС ___________ (___________) руб., ___коп.</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(Примечание к проекту контракта: Если НДС не облагается, написать: «НДС не облагается на основании ___________________» (указать соответствующий нормативный акт)</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Цена настоящего Контракта устанавливается на основании результатов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электронного аукциона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включает в себя стоимость всех расходов Поставщика, уплату таможенных пошлин, налогов, сборов и других обязательных платежей, связанных с поставкой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Аванс при исполнении обязательств по настоящему Контракту предусмотрен.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Цена настоящего Контракта является твердой и определяется на весь срок исполнения настоящего Контракта. При заключении и исполнении настоящего Контракта изменение его условий не допускается, за исключением случаев, предусмотренных ст. 34 и</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tab/>
        <w:t xml:space="preserve"> Цена настоящего Контракта может быть снижена по соглашению Сторон без изменения предусмотренных настоящим Контрактом количества поставленного Товара и иных условий исполнения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По соглашению сторон, если по предложению Заказчика увеличивается предусмотренное настоящим Контрактом количество Товара не более чем на десять процентов или уменьшается предусмотренное настоящим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количеству Товара исходя из установленной в настоящем Контракте цены единицы Товара, но не более чем на десять процентов цены настоящего Контракта. При уменьшении предусмотренного настоящим Контрактом количества Товара, стороны настоящего Контракта обязаны уменьшить цену настоящего Контракта исходя из цены единицы Товара. 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определяется как частное от деления первоначальной цены настоящего Контракта на предусмотренное в настоящем Контракте количество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Неучтенные затраты, связанные с исполнением настоящего Контракта, оплачиваются Поставщиком за свой счет и не подлежат оплате Заказчиком.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Расчет за поставленный Товар осуществляется ежемесячно на основании подписания получения Заказчиком счета на оплату и счета-фактуры (при наличии), товарной накладной.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Окончательный расчет производится путем перечисления денежных средств на расчетный счет Поставщика в течение 30 (тридцати) календарных дней с момента подписания Акта сдачи-приемки поставленного Товара (Приложение № 2 к настоящему Контракту), получения Заказчиком счета и счета-фактуры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наличии)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товарной накладной.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настоящего Контракта.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709"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Срок действия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Настоящий Контракт вступает в силу с момента его подписания обеими Сторонами электронными подписями и действует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25 декабря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Окончание срока действия настоящего Контракта влечет прекращение обязательств Сторон по настоящему Контракту, за исключением обязательств по оплате Товара, обязательств по возмещению убытков и выплате неустойки.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311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Срок и место поставки Товаров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приступает к поставке Товара со дня подписания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Срок поставки Товара по настоящему Контракту – со дня подписания настоящего Контракта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25 декабря 2018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Место поставки Товара: Камчатский край, гор. Петропавловск-Камчатский, ул. Халактырское шоссе, д. 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Товара осуществляется отдельными партиями по заявке Заказчика. За погрузо-разгрузочные работы и расходы на упаковку несет поставщик. Поставка Товара включает в себя непосредственную доставку по адресу Заказчика.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Права и обязанности Сторон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 Заказчик обязан: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согласовать при обращении Поставщика дату и время поставки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 своевременно сообщить Поставщику о недостатках Товара, обнаруженных в ходе его приемки;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 принять от Поставщика поставленный Товар или направить в адрес Поставщика мотивированный отказ в приемке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5.1.4. проводить контроль над качеством поставляемых Поставщиком Товаров;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 своевременно оплатить поставленный Товар на условиях, установленных настоящим Контрактом.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 Заказчик имеет право: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5.2.1. требовать от Поставщика, надлежащего исполнения обязательств, предусмотренных настоящим Контрактом;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5.2.2. требовать от Поставщика своевременного устранения выявленных недостатков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 контролировать процесс поставки Товара, не вмешиваясь при этом в оперативно-хозяйственную деятельность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отказаться от принятия Товара, в случае несоответствия его требованиям по качеству, комплектности и другим характеристикам, указанным в настоящем Контракте;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5.2.5. требовать предоставления дополнительных документов, связанных с поставкой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 Поставщик обязан: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 согласовать с Заказчиком дату и время поставки Товара;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5.3.2. предоставлять Заказчику информацию о сложностях, возникающих при исполнении настоящего Контракта (по факсимильной связи или по электронной почте);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5.3.3. поставить Товар Заказчику с соблюдением требований об ассортименте, качестве, количестве и определенных сроках поставки поставляемого Товара.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5.3.4. поставить Товар свободный от прав третьих лиц, не являющегося предметом спора, не находящегося в залоге, под арестом или иным обременением на условиях, предусмотренных настоящим Контрактом, в том числе обеспечить с учетом специфики поставляемого Товара его соответствия обязательным требованиям, установленным в соответствии с законодательством Российской Федерации о техническом регулировании и (или) настоящим Контрактом;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5.3.5. обеспечить устранение за свой счет недостатков и дефектов, выявленных при приемке Товара, в порядке, установленном п. 6.6 настоящего Контракта;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 предоставлять по запросу Заказчика в сроки, указанные в таком запросе, информацию о ходе исполнения обязательств по настоящему Контракту.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 Поставщик обязуется доставить Товар в неповрежденной и не вскрытой упаковке завода изготовителя, Поставщик обязуется организовать доставку таким способом, который не противоречит инструкциям по хранению и перевозке, установленным заводом изготовителем (световой режим, температурный и т.д.);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5.3.8. обеспечить организацию и поставку Товара в объемах и в сроки, предусмотренные в настоящем Контракте и приложениях к нему, в полном соответствии с Техническим заданием и согласно действующим нормативным правовым актам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5.3.9. одновременно с поставкой Товара передавать Заказчику надлежащим образом оформленные сопроводительные документы в соответствии с действующим законодательством Российской Федерации и условиями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5.3.10. по окончании поставки Товара предъявить Заказчику документы на оплату поставленного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5.3.11. выполнять требования, предъявляемые Заказчиком при осуществлении им контроля в ходе поставки Товара по настоящему Контракту.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 Поставщик имеет право: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5.4.1. получить оплату в соответствии с разделом 2 настоящего Контракта за поставленный качественно и в срок Товар, предусмотренный настоящим Контрактом;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1"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Качество и комплектность Товара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Товар, поставляемый по настоящему Контракту, должен соответствовать техническим регламентам, государственным стандартам, сводам правил, техническим условиям на изготовление продукции (далее - нормативно-техническая документация) и условиям настоящего Контракта, в том числе показателям Товара, указанных в заявке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Автотранспорт Поставщика должен отвечать санитарным требованиям, предъявляемым к перевозке соответствующих продуктов питания (наличие санитарного паспорта) и обеспечивать сохранность и безопасность продуктов питания. Представители Поставщика, непосредственно занятые в организации поставки должны иметь санитарные книжки. Обязательно наличие постоянного ветеринарного, санитарного и лабораторного контроля продукции у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Качество продуктов питания должно соответствовать требованиям ГОСТ, ГОСТ Р, ТУ и СанПиН, действующих на момент проведения электронного аукциона, далее – на срок исполнения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Упаковка продуктов питания должна соответствовать требованиям ГОСТ, ГОСТ Р, ТУ, СанПиН, которая должна обеспечивать качество и сохранность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Остаточный срок годности (хранения) продуктов питания на момент поставки должно составлять не менее 80 % от общего  срока годности на момент фактической поставки.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Вся продукция должна сопровождаться документами, подтверждающими качество и безопасность для здоровья и жизни: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действующие сертификаты соответствия, оформленные в соответствии с требованиями действующего законодательства,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удостоверения качества продуктов, в которых указаны: номер и дата выдачи данного удостоверения, наименование и адрес изготовителя продукции, наименование продукции, показатели качества (сорт, жирность, категория), дата изготовления (фасовки), температурные условия хранения, срок годности, наименование нормативно-технической документации, в соответствие с которой выпускается продукция.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ветеринарные справки (ветеринарные свидетельства) на поставляемые продукты, подлежащие государственному ветеринарному  контролю.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при поставке каждой партии продукции, ее передача Заказчику оформляется с обязательным приложением документов, подтверждающих ее качество (копии удостоверений качества, копии сертификатов соответствия, оформленных в соответствии с действующим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 Если качество Товара окажется не соответствующим техническим регламентам, стандартам, сводам правил, техническим условиям или условиям настоящего Контракта, Заказчик вправе отказаться от оплаты Товара, а если уже оплачен, потребовать в установленном порядке возврата оплаченной суммы или замены Товара на Товар надлежащего качества.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1"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Поставщик обязан за свой счет устранить дефекты, выявленные в Товаре в течение гарантийного срока, или заменить Товар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если не докажет, что дефекты возникли в результате нарушения Заказчиком правил эксплуатации Товара или его хранения. Расходы за доставку Товара к месту проведения ремонта и обратно за счет Поставщика.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Гарантии качества Товара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Гарантийный срок должен быть в соответствии с Техническим заданием (Приложение № 1 к настоящему Контракту) являющемся неотъемлемой частью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случае, если остаточный срок годности товара на дату поставки будет менее срока, указанного в Техническом задании (Приложение №1 к настоящему контракту) Поставщик обязуется в течение 3 (трех) рабочих дней с момента получения соответствующего требования Заказчика заменить Товар, не соответствующий вышеуказанному условию о сроке годности, на Товар, имеющий надлежащий срок годности.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При обнаружении в пределах гарантийного срока несоответствий поставленного Товара требованиям настоящего Контракта, Поставщик обязан по первому требованию Заказчика, в разумный срок, заменить несоответствующий Товар на новый. При этом гарантия на такой Товар начинает исчисляться с момента его замены.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Поставщик обязан предоставить подлинники или надлежащим образом заверенные копии документов, подтверждающих качество Товара.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Порядок сдачи и приемки Товара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Поставка продуктов питания осуществляется отдельными партиями по заявкам Заказчика (Приложение №1 к Техническому заданию), в срок поставки, не более 5-ти рабочих дней с момента получения заявки. Поставка осуществляется только в рабочие дни.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Время поставки продуктов – 1 раз в месяц в установленные сроки по согласованию с Заказчиком.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Поставка продуктов осуществляется до места нахождения Заказчика, силами и за счет Поставщика.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Сдача-приемка Товара производится в конечном пункте поставки Товара по адресу: Камчатский край, гор. Петропавловск-Камчатский, ул. Халактырское шоссе, д. 5. За погрузо-разгрузочные работы несет Поставщик. Доставка осуществляется Поставщиком во внутренние помещения Заказчика.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Транспортные расходы несет Поставщик. Все виды погрузочно-разгрузочных работ, включая работы с применением грузоподъемных средств, осуществляется Поставщиком собственными техническими средствами или за свой счет.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Для осуществления доставки Товара Поставщик вправе привлекать третьих лиц. При этом оплату и ответственность за своевременность поставки Товара несет Поставщик.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Заказчик, в целях установления соответствия поставленного Товара условиям настоящего Контракта осуществляет проведение экспертизы. Экспертиза осуществляется Заказчиком своими силами или с помощью привлечения экспертов, экспертных организаций.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При возникновении между Заказчиком и Поставщиком споров по поводу недостатков поставленного Товара, по требованию Сторон может быть назначена независимая экспертиза.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Расходы за данную экспертизу несет Поставщик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42"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настоящего Контракта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Заказчик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 Заказчик вправе не отказывать в приемке поставленного Товара в случае выявления несоответствия поставленного Товара условиям настоящего Контракта, если выявленное несоответствие не препятствует приемке этого Товара и устранено Поставщиком.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8.10. Приемка Товара осуществляется Заказчиком на следующий день и может продолжаться до 10 (дести) календарных дней после фактического поступления Товара и поступления от Поставщика перечисленных выше документов.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8.11. Приемка Товара включает: осмотр на наличие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 проверку полноты и правильности оформления товарно-транспортных и иных документов, соответствие поставленного Товара Техническому заданию.</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Товар, не соответствующий указанным требованиям, считается не поставленным.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 В случае несоответствия поставленного Товара по качеству и соответствию Техническому заданию и отказа Заказчика подписать Акт приема-передачи Товара, Стороны составляют двусторонний Акт с перечнем выявленных недостатков (дефектов) и сроков их устранения. Поставщик обязан устранить указанные недостатки без дополнительной оплаты.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8.13. Факт выявления недостатков при поставке Товаров Поставщиком, повлекших необходимость их устранения в течение срока, установленного настоящим Контрактом, либо срока, установленного Заказчиком, не лишает Заказчика права на предъявление и взыскание с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Поставщика штрафных санкций, установленных настоящим Контрактом, и не влечет увеличения срока поставки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8.14. В случае, если при проведении повторной проверки не будет подтверждено соответствие Товара требованиям настоящего Контракта, Заказчик вправе отказаться от получения всего объема Товара, предусмотренного настоящим Контрактом к поставке, или от части Товара, не соответствующего требованиям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8.15. При этом отказ от получения Товара возможен только в том случае, если на повторную проверку представлен Товар с не устраненными недостатками, которые были ранее выявлены в ходе проверки Товара и отражены в Акте выявленных недостатков в ходе приемки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8.16. По окончании устранения Поставщиком всех замечаний, отраженных в Акте недостатков, выявленных в ходе приемки Товара, Заказчик обязан принять Товар с учетом отработанных замечаний и подписать Акт сдачи-приемки поставленного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8.17. До полного устранения Поставщиком выявленного несоответствия Товара его обязательства по настоящему Контракту не могут считаться исполненными, Акт сдачи-приемки товара и товарные накладные Заказчиком не подписываются.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8.18. Возврат, замена Товара, не соответствующего требованиям настоящего Контракта и Технического задания, не освобождает Поставщика от ответственности за нарушение сроков поставки, предусмотренных настоящим Контрактом.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Возврат, замена Товара,</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не соответствующего требованиям настоящего Контракта и Технического задания, осуществляется за счет средств Поставщика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8.20. Риск случайной утраты Товара переходит от Поставщика к Заказчику после подписания Акта сдачи-приемки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 Право собственности на Товар переходит к Заказчику после подписания Акта сдачи-приемки Товара (без претензий).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8.22. Датой поставки Товара является дата подписания Заказчиком и Поставщиком Акта сдачи-приемки Товара (без претензий).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8.23. В случае досрочного выполнения Поставщиком обязательств по поставке Товара, Заказчик вправе принять Товар в порядке, установленном настоящим разделом (без претензий).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 Товар должен сопровождается следующими документами: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8.24.1. Копией сертификата и/или декларации соответствия (в случаях, установленных законодательством Российской Федерации), заверенных подписью и печатью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8.24.2. Эксплуатационной документацией на русском языке на любом виде носителя информации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 ее наличии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8.24.3. Иными документами на поставляемый Товар, предусмотренными законодательством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8.24.4. Товарной накладной, оформленной в 2-х экземплярах.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8.24.5. Счет, счет-фактура оформленной в 1-м экземпляре.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Ответственность Сторон</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В случае просрочки исполнения Поставщиком обязательств, предусмотренных настоящим Контрактом, Заказчик взыскивает с Поставщика пени.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Размер пени рассчитывается в соответствии с Постановлением Правительства РФ от 30.08.2017 № 1042.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размер штрафа устанавливается в виде фиксированной суммы, определяемой в следующем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указывается процент штрафа</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цены настоящего Контракта, что составляет ________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Сумма прописью</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рублей __ копеек.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30.08.2017 № 1042: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- 10 процента цены контракта (этапа) в случае, если цена контракта (этапа) не превышает 3 млн. рублей.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9.3. Ненадлежащим исполнением обязательств по настоящему Контракту Поставщиком является, в том числе: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поставка Товара, качество которого не соответствует требованиям к качеству, установленным настоящим Контрактом.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9.4.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определяемой в следующем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___________________________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(Сумма прописью)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рублей __ копеек</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30.08.2017 № 1042: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- 1000 рублей, если цена контракта не превышает 3 млн. рублей (включительно).</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9.5. В случае просрочки исполнения Заказчиком обязательств по оплате, предусмотренных настоящим Контрактом, Поставщик вправе взыскать с Заказчика пени.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от не уплаченной в срок суммы.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Размер пени рассчитывается в соответствии с пунктом 5 статьи 34 Федерального закона «О контрактной системе в сфере закупок товаров, работ, услуг для обеспечения государственных и муниципальных нужд».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9.6. За поставку Товара ненадлежащего качества Заказчик имеет право: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требовать устранения Поставщиком дефектов;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отказаться от оплаты Товара, не соответствующего требованиям, установленным Техническим заданием.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9.7.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___________________________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(Сумма прописью)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рублей __ копеек</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Размер штрафа включается в настоящий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30.08.2017 № 1042: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- 1000 рублей, если цена контракта не превышает 3 млн. рублей.</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9.8. Заказчик вправе из сумм, подлежащих оплате Поставщику, удержать суммы штрафных санкций, которые Поставщик обязан уплатить за допущенные нарушения в соответствии с настоящим Контрактом.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При этом исполнение обязательства по перечислению взысканной с Поставщика суммы неустойки (штрафа, пени) и (или) убытков в доход бюджета Камчатского края возлагается на Заказчика.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Применение штрафных санкций не освобождает Стороны от выполнения принятых обязательств.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Обеспечение исполнения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Настоящий Контракт заключен после предоставления Поставщиком Заказчику обеспечения настоящего Контракта в форме Банковской гарантии от_______№ ______, либо путем перечисления Поставщиком на счет Заказчика денежных средств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начальной (максимальной) цены настоящего Контракта, что составляет 51 663,87 (Пятьдесят одна тысяча шестьсот шестьдесят три) рубля, 87 коп.,</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исключением, если Поставщик является государственное или муниципальное казенное учреждение. Настоящий Контракт заключается после предоставления Поставщиком обеспечения исполнения настоящего Контракта в соответствии с Законом.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 w:val="left" w:pos="127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В случае если Поставщиком предложена цена настоящего Контракта, которая на 25 и более процентов ниже начальной (максимальной) цены Контракта, настоящий Контракт заключается после предоставления Поставщиком Заказчику обеспечения настоящего Контракта в форме Банковской гарантии от_______№ ______, либо путем перечисления Поставщиком на счет Заказчика денежных средств в размере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начальной (максимальной) цены Контракта, что составляет 77 495,80 (Семьдесят семь тысяч четыреста девяносто пять) рублей, 80 коп., или информации, подтверждающей добросовестность Поставщика на дату подачи заявки в соответствии с ч.3 статьи 37 Закона.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обеспечением исполнения настоящего Контракта является внесение денежных средств, денежные средства перечисляются по следующим реквизитам: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Получатель: Краевое государственное казенное учреждение «Центр обеспечения действий по гражданской обороне, чрезвычайным ситуациям и пожарной безопасности в Камчатском крае» (указать полное наименование или сокращенное)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получателя: ОТДЕЛЕНИЕ ПЕТРОПАВЛОВСК-КАМЧАТСКИЙ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и местонахождения банка)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л/счет: 05382001090 в УФК по Камчатскому краю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р/счет: 403 028 107 000 020 000 27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043 002 001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4101123503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410101001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Назначение платежа: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исполнения Контракта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поставку продуктов питания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противном случае обеспечение исполнения настоящего Контракта в виде внесения денежных средств считается не предоставленным.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внесения денежных средств в обеспечение исполнения настоящего Контракта подтверждается платёжным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Заказчик возвращает Поставщику внесенные им в качестве обеспечения исполнения настоящего Контракта денежные средства в размере _____________ (_____________) руб., ___ коп., в течение 5 (Пяти) рабочих дней со дня надлежащего исполнения настоящего Контракта обеими Сторонами.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10.4.Заказчик вправе удержать обеспечение исполнения Контракта в размере 10%, до окончания гарантийного срока на поставленный Товар по настоящему Контракту.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Действие указанного пункта не распространяется на случаи, если Поставщик представлена недостоверная (поддельная) банковская гарантия.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В случаях неисполнения или ненадлежащего исполнения Поставщиком обязательств по настоящему Контракту Заказчик оставляет за собой право применить меры ответственности, предусмотренные разделом 9 настоящего Контракта, а также будет вынужден: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обратиться с требованием о выплате денежной суммы (в пределах размера обеспечения по настоящему Контракту) в банк - гарант (если Поставщиком было предоставлено обеспечение исполнения настоящего Контракта в форме банковской гарантии);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удержать денежную сумму из суммы, перечисленной Поставщиком на счет Заказчика в качестве обеспечения исполнения настоящего Контракта (если Поставщиком было предоставлено обеспечение исполнения настоящего Контракта путем внесения денежных средств на указанный Заказчиком счет);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обратиться в суд с иском о взыскании суммы неустойки (штрафа, пени), начисленных в соответствии с разделом 9 настоящего Контракта, а также судебных расходов.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исполнение обязательства по перечислению взысканной с Поставщика суммы неустойки (штрафа, пени) и (или) убытков в доход бюджета Камчатского края возлагается на Заказчика.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Обстоятельства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непреодолимой силы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Контракта и подтверждены документами компетентных органов.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Если одна из Сторон не в состоянии выполнить полностью или частично свои обязательства по настоящему Контракту вследствие наступления события или обстоятельства непреодолимой силы, то эта Сторона обязана в срок до 10 (десяти) календарных дней уведомить вторую Сторону о наступлении такого события или обстоятельства с указанием положений настоящего Контракта,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Если обстоятельства непреодолимой силы будут длиться более двух календарных месяцев с даты уведомления, предусмотренного пунктом 11.2. настоящего Контракта, каждая из Сторон вправе в одностороннем порядке отказаться от исполнения настоящего Контракта, без требования возмещения убытков, понесенных в связи с наступлением таких обстоятельств.</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828"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Разрешение споров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Все споры и разногласия, возникающие в связи с исполнением настоящего Контракта, Стороны будут стремиться решить путем переговоров.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В случае невозможности разрешения споров путем переговоров Стороны разрешают их в Арбитражном суде Камчатского края.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Стороны договорились о возможности передачи документов посредством факсимильной и электронной связи, которые признаются полноценными документами, имеющими простую письменную форму, с условием передачи оригинальных документов почтой, в связи с чем, Стороны обязаны указать в реквизитах настоящего Контракта номера телефонов-факсов и адреса электронной почты.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5 (пяти) дней с момента ее отправки другой Стороной, направить мотивированный ответ по существу претензии.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В случае если ответ по существу претензии не будет получен Стороной, направившей претензию в течение 5 (пяти) дней со дня ее отправки, претензионный порядок урегулирования спора считается соблюденным и Сторона направившая претензию имеет право на обращение в суд.</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 При возникновении спора по поводу недостатков поставленных Товаров и невозможности его урегулирования между Заказчиком и Поставщиком по требованию любой из Сторон должна быть назначена независимая экспертиза.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 Расходы, связанные с проведением экспертизы, несет Поставщик.</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Порядок расторжения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Настоящий Контракт может быть расторгнут: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соглашению Сторон;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решению суда по основаниям, предусмотренным Гражданским кодексом РФ;</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связи с односторонним отказом Стороны настоящего Контракта от исполнения настоящего Контракта в соответствии с гражданским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При расторжении настоящего Контракта Сторонами производятся взаиморасчеты путем составления Акта сдачи-приемки поставленного Товара на момент расторжения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Для принятия решения о расторжении настоящего Контракта в одностороннем порядке Заказчик вправе провести экспертизу поставленного Товара с привлечением экспертов, экспертных организаций. Если экспертной организацией будут подтверждены нарушения условий настоящего Контракта, послужившие основанием для одностороннего отказа Заказчика от исполнения настоящего Контракта, Заказчик направляет Поставщику решение о расторжении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Решение Заказчика об одностороннем отказе от исполнения настоящего Контракта размещается в единой информационной системе и направляется Поставщику.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 Информация об изменении или о расторжении настоящего Контракта, за исключением сведений, составляющих государственную тайну, размещается Заказчиком в официальном сайте в течение одного рабочего дня, следующего за датой изменения или расторжения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 Решение Заказчика об одностороннем отказе от исполнения настоящего Контракта оформляется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Конфиденциальность</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Поставщик обязуется обеспечить конфиденциальность сведений, относящихся к предмету настоящего Контракта и ходу его исполнения, и использовать конфиденциальную информацию исключительно в рамках исполнения настоящего Контракта не передавая ее третьим лицам без согласия Заказчика.</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Иные условия</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Во всем остальном, что не предусмотрено настоящим Контрактом, Стороны руководствуются нормами законодательства Российской Федерации.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После подписания настоящего Контракта все предыдущие письменные и устные соглашения, переписка, переговоры между Сторонами, относящимися к предмету настоящего Контракта, теряют силу, если они противоречат положениям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Стороны имеют право по взаимному согласию вносить изменения и дополнения в настоящий Контракт, которые оформляются дополнительными приложениями и подписываются Сторонами.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15.4. Все изменения и дополнения к настоящему Контракту считаются действительными, если они оформлены в письменном виде и подписаны Сторонами. Дополнительные соглашения и протоколы, содержащие дополнения и изменения настоящему Контракта, являются его неотъемлемой частью.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 Переписка Сторон, рекламации, требования, уведомления должны быть составлены на русском языке и могут быть направлены в адрес Стороны заказным письмом или в виде телекса, факсимильного сообщения, письма по электронной почте.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 Настоящий Контракт составлен в 2 (двух) экземплярах, имеющих одинаковую силу, по одному для каждой из Сторон настоящего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Существенные условия Контракта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1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 Все условия настоящего Контракта, касающиеся поставки Товара считаются существенными.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Приложения к Контракту</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приложения к настоящему Контракту являются его неотъемлемой частью.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723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 Приложение № 1 – Техническое задание.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723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 Приложение № 2 – Акт сдачи – приемки.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7238"/>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Адреса и банковские реквизиты Сторон</w:t>
      </w:r>
      <w:r w:rsidDel="00000000" w:rsidR="00000000" w:rsidRPr="00000000">
        <w:rPr>
          <w:rtl w:val="0"/>
        </w:rPr>
      </w:r>
    </w:p>
    <w:tbl>
      <w:tblPr>
        <w:tblStyle w:val="Table1"/>
        <w:tblW w:w="9639.0" w:type="dxa"/>
        <w:jc w:val="left"/>
        <w:tblInd w:w="108.0" w:type="pct"/>
        <w:tblLayout w:type="fixed"/>
        <w:tblLook w:val="0000"/>
      </w:tblPr>
      <w:tblGrid>
        <w:gridCol w:w="4962"/>
        <w:gridCol w:w="283"/>
        <w:gridCol w:w="4394"/>
        <w:tblGridChange w:id="0">
          <w:tblGrid>
            <w:gridCol w:w="4962"/>
            <w:gridCol w:w="283"/>
            <w:gridCol w:w="4394"/>
          </w:tblGrid>
        </w:tblGridChange>
      </w:tblGrid>
      <w:tr>
        <w:trPr>
          <w:trHeight w:val="7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КГКУ «ЦОД»</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Поставщик:</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683032, г. Петропавловск – Камчатский,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 Максутова, д. 44/1,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л/с 03382001090 в УФК по Камчатскому краю,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40201810900000000001 в ОТДЕЛЕНИЕ ПЕТРОПАВЛОВСК-КАМЧАТСКИЙ,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1084101002182,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043002001,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4101123503,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410101001,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ОКПО 97855240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Тел/факс 8(4152) 217-814, 217-817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E-mail:gzcodkam@mail.ru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 /_____________/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____________________2018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 /_____________/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 _____________________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headerReference r:id="rId8" w:type="even"/>
          <w:footerReference r:id="rId9" w:type="default"/>
          <w:footerReference r:id="rId10" w:type="even"/>
          <w:pgSz w:h="16840" w:w="11907"/>
          <w:pgMar w:bottom="851" w:top="851" w:left="1418" w:right="567"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государственному контракту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«__»______________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Техническое задание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поставку продуктов питания для ПСО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8987.999999999998"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2260"/>
        <w:gridCol w:w="567"/>
        <w:gridCol w:w="992"/>
        <w:gridCol w:w="3009"/>
        <w:gridCol w:w="1424"/>
        <w:gridCol w:w="10"/>
        <w:gridCol w:w="8"/>
        <w:tblGridChange w:id="0">
          <w:tblGrid>
            <w:gridCol w:w="718"/>
            <w:gridCol w:w="2260"/>
            <w:gridCol w:w="567"/>
            <w:gridCol w:w="992"/>
            <w:gridCol w:w="3009"/>
            <w:gridCol w:w="1424"/>
            <w:gridCol w:w="10"/>
            <w:gridCol w:w="8"/>
          </w:tblGrid>
        </w:tblGridChange>
      </w:tblGrid>
      <w:tr>
        <w:trPr>
          <w:trHeight w:val="5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Ед. изм.</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Кол-во на 1368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сутодач</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Качественные характеристики (потребительские свойства) продуктов.</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Упаковка и вид доставки</w:t>
            </w:r>
            <w:r w:rsidDel="00000000" w:rsidR="00000000" w:rsidRPr="00000000">
              <w:rPr>
                <w:rtl w:val="0"/>
              </w:rPr>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Срок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реализации</w:t>
            </w:r>
            <w:r w:rsidDel="00000000" w:rsidR="00000000" w:rsidRPr="00000000">
              <w:rPr>
                <w:rtl w:val="0"/>
              </w:rPr>
            </w:r>
          </w:p>
        </w:tc>
      </w:tr>
      <w:tr>
        <w:trPr>
          <w:trHeight w:val="5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Галеты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упаковка, гофрокороб. </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пшеничная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Второй сорт. Бумажные пакеты. Расфасовка  по 1 кг.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Соответствующая ГОСТу Р 52189-2003.</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Макаронные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изделия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Рожки, спирали, спагетти, лапша. Расфасовка по 1кг. Соответствующие ГОСТу Р 51865-2002.</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Крупа Гречневая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Ядрица, Групповая упаковка, гофрокороб, расфасовка по 1 кг. Соответствующая ГОСТу 5550-74.</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840" w:hRule="atLeast"/>
        </w:trPr>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Рис</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Длиннозерный или кругозерный. Групповая упаковка, гофрокороб. Расфасовка по 1 кг. Соответствующий ГОСТу 6292-93.</w:t>
            </w:r>
          </w:p>
        </w:tc>
        <w:tc>
          <w:tcPr>
            <w:gridSpan w:val="3"/>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4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Сахар-песок</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Сахар белый кристаллический. Групповая упаковка, гофрокороб, Расфасовка в полиэтиленовые мешки по  1 кг. Соответствующий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ГОСТу 21-94.</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Соль</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Поваренная, расфасовка по 1 кг. Соответствующая ГОСТу Р 51574-2000.</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Вода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питьевая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столовая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Природная минерализация не менее 3,0 и не более 5,4 г/дм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фасовка 1/1,5 литра </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540" w:hRule="atLeast"/>
        </w:trPr>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Консервы мясные: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Говядина тушеная</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банка</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300</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упаковка, гофрокороб, 1/338гр.,  Соответствующий ГОСТу 5284-84.</w:t>
            </w:r>
          </w:p>
        </w:tc>
        <w:tc>
          <w:tcPr>
            <w:gridSpan w:val="3"/>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 месяцев</w:t>
            </w:r>
          </w:p>
        </w:tc>
      </w:tr>
      <w:tr>
        <w:trPr>
          <w:trHeight w:val="940" w:hRule="atLeast"/>
        </w:trPr>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Консервы рыбные: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Сайра в собственном соку </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бан-ка</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650</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упаковка, гофрокороб, 1/200,  Соответствующий ГОСТу 7452-97.</w:t>
            </w:r>
          </w:p>
        </w:tc>
        <w:tc>
          <w:tcPr>
            <w:gridSpan w:val="3"/>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месяца</w:t>
            </w:r>
          </w:p>
        </w:tc>
      </w:tr>
      <w:tr>
        <w:trPr>
          <w:trHeight w:val="660" w:hRule="atLeast"/>
        </w:trPr>
        <w:tc>
          <w:tcPr>
            <w:tcBorders>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Мясо куриное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(бедро)</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Замороженное,  упакованное  в картонные гофрокороба,  до 20 кг. Доставка специали-зированным автотранспортом, оборудованным морозильным оборудованием, обеспечивающим темпера-турный режим -19C. Обяза-тельное предоставление на партию товара оригинала ветеринарного свидетельства установленной формы  сертификат качества и каче-ственное удостоверение производителя.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Соответствующее ГОСТу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21784-76.</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660" w:hRule="atLeast"/>
        </w:trPr>
        <w:tc>
          <w:tcPr>
            <w:tcBorders>
              <w:bottom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Яйцо куриное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1440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категории. В лотках по 30 шт. Соответствующее ГОСТу Р 52121-2003.</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суток</w:t>
            </w:r>
          </w:p>
        </w:tc>
      </w:tr>
      <w:tr>
        <w:trPr>
          <w:trHeight w:val="240" w:hRule="atLeast"/>
        </w:trPr>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Масло сливочное</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менее 82% жирности, фасовка не менее 0,2 кг. Соответствующее ГОСТу Р 52969-2008.</w:t>
            </w:r>
          </w:p>
        </w:tc>
        <w:tc>
          <w:tcPr>
            <w:gridSpan w:val="3"/>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 суток</w:t>
            </w:r>
          </w:p>
        </w:tc>
      </w:tr>
      <w:tr>
        <w:trPr>
          <w:trHeight w:val="240" w:hRule="atLeast"/>
        </w:trPr>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Сметана</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Внешний вид и консистенция: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Однородная густая масса с глянцевой поверхностью. Для продукта с массовой долей жира от 10,0% до 20,0% допускается недостаточно густая, слегка вязкая консистенция с незначительной крупитчатостью.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Вкус и запах: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Чистые, кисломолочные, без посторонних привкусов и запахов.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Белый с кремовым оттенком, равномерный по всей массе.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 продукта: сливки, закваска.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Массовая доля жира в 100гр. продукта: не менее 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хранения: не более 7 суток.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Масса нетто: не менее 250 гр.</w:t>
            </w:r>
          </w:p>
        </w:tc>
        <w:tc>
          <w:tcPr>
            <w:gridSpan w:val="3"/>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суток</w:t>
            </w:r>
          </w:p>
        </w:tc>
      </w:tr>
      <w:tr>
        <w:trPr>
          <w:trHeight w:val="240" w:hRule="atLeast"/>
        </w:trPr>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Творог</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Консистенция и внешний вид: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Мягкая, мажущаяся или рассыпчатая с наличием или без ощутимых частиц молочного белка. Для обезжиренного продукта - незначительное выделение сыворотки.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Вкус и запах: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Чистые, кисломолочные, без посторонних привкусов и запахов. Для продукта из восстановленного молока с привкусом сухого молока.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Белый или с кремовым оттенком, равномерный по всей массе.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 продукта: нормализованное молоко, закваска.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Массовая доля жира в 100гр. продукта: не менее 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хранения: не более 36 часов.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Масса нетто: не менее 200 гр.</w:t>
            </w:r>
          </w:p>
        </w:tc>
        <w:tc>
          <w:tcPr>
            <w:gridSpan w:val="3"/>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часов</w:t>
            </w:r>
          </w:p>
        </w:tc>
      </w:tr>
      <w:tr>
        <w:trPr>
          <w:trHeight w:val="240" w:hRule="atLeast"/>
        </w:trPr>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Сыр твердый сычужный</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Внешний вид: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Корка ровная, тонкая, без повреждений и толстого подкоркового слоя, покрытая парафиновыми, полимерными, комбинированными составами или полимерными пленками под вакуумом, плотно прилегающими к поверхности сыра.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Поверхность сыра – чистая.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Вкус и запах: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Выраженный сырный, слегка кисловатый, без посторонних привкусов и запахов.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Рисунок: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разрезе сыр имеет равномерно расположенный рисунок, состоящий из глазков неправильной, угловатой и щелевидной формы.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слабо-желтого до желтого, равномерный по всей массе.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Продукты применяемые для изготовления: молоко коровье пригодное для сыроделия,  сливки полученные из коровьего молока, закваски и препараты бактериальные - по нормативно-технической документации, сычужный порошок, ферментные молоко свертывающие препараты,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соль поваренная пищевая.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Массовая доля жира в сухом веществе, % - не менее 50,0±1,6.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Массовая доля влаги, %, не более 43,0.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Массовая доля поваренной соли, %- не менее 1,3 и не более 1,8.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 низкий цилиндр со слегка выпуклой боковой поверхностью и округленными гранями.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Размеры:</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Высота, см – не менее 10 и не более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Диаметр, см - не менее  24 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более 28.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Масса, кг – не менее  4,7  и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более 11,0.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хранения в холодильнике не более 1 месяца, при температуре не ниже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и не выше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Произведен в соответствии с ГОСТ 11041-88.</w:t>
            </w:r>
          </w:p>
        </w:tc>
        <w:tc>
          <w:tcPr>
            <w:gridSpan w:val="3"/>
            <w:tcBorders>
              <w:top w:color="000000" w:space="0" w:sz="0" w:val="nil"/>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месяц</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Колбаса вареная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79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Фасовка по 0,5 кг.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Произведена по ГОСТу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23670-79</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суток</w:t>
            </w:r>
          </w:p>
        </w:tc>
      </w:tr>
      <w:tr>
        <w:trPr>
          <w:trHeight w:val="780" w:hRule="atLeast"/>
        </w:trPr>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Молоко цельное сгущенное с сахаром</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банка</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 жирности фасовка по 1/380 гр. Соответствующее ГОСТу 31688-2012.</w:t>
            </w:r>
          </w:p>
        </w:tc>
        <w:tc>
          <w:tcPr>
            <w:gridSpan w:val="3"/>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Масло растительное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Рафинированное, в бутылках по 1л. Соответствующее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ГОСТу Р 52465-2005.</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Горошек зеленый консервированный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Мозговых сортов, 1/200гр., Групповая упаковка, гофро-короб, 1/45. Соответствующая ГОСТу Р 54050-2010.</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месяца</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Перец черный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молотый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Перец черный молотый,  в пачках из ламинированного картона, 1/100гр..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Соответствующий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ГОСТу 29050-91</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месяцев</w:t>
            </w:r>
          </w:p>
        </w:tc>
      </w:tr>
      <w:tr>
        <w:trPr>
          <w:trHeight w:val="2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Огурцы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консервированные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банка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Фасовка в стеклянной банке, 1/500 гр., Групповая упаковка, гофрокороб, 1/45.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Соответствующие ГОСТу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20144-74.</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месяца</w:t>
            </w:r>
          </w:p>
        </w:tc>
      </w:tr>
      <w:tr>
        <w:trPr>
          <w:trHeight w:val="4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Картофель</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сетках по 30кг. Соответствующий ГОСТу Р 51808-2001.</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4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Морковь</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Мытая. В сетках по 10 кг. Соответствующая ГОСТу Р 51782-2001.</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48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Свекла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сетках по 10 кг. Соответствующая ГОСТу 1722-85.</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6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Капуста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белокочанная</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сетках по 20 кг. Соответствующая ГОСТу 1724-85.</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520" w:hRule="atLeast"/>
        </w:trPr>
        <w:tc>
          <w:tcPr>
            <w:tcBorders>
              <w:bottom w:color="000000" w:space="0" w:sz="0" w:val="nil"/>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tc>
        <w:tc>
          <w:tcPr>
            <w:tcBorders>
              <w:bottom w:color="000000" w:space="0" w:sz="0" w:val="nil"/>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Лук репчатый</w:t>
            </w:r>
          </w:p>
        </w:tc>
        <w:tc>
          <w:tcPr>
            <w:tcBorders>
              <w:bottom w:color="000000" w:space="0" w:sz="0" w:val="nil"/>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tcBorders>
              <w:bottom w:color="000000" w:space="0" w:sz="0" w:val="nil"/>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tc>
        <w:tc>
          <w:tcPr>
            <w:tcBorders>
              <w:bottom w:color="000000" w:space="0" w:sz="0" w:val="nil"/>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сетках по 5 кг. Соответствующий ГОСТу  51783-2001.</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44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Чай черный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Черный, пакетированный, 1/25 шт.. Соответствующий ГОСТу 1938-90.</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месяцев</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w:t>
            </w:r>
          </w:p>
        </w:tc>
        <w:tc>
          <w:tcPr>
            <w:tcBorders>
              <w:bottom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Кофе растворимый</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пачка</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Натуральный, растворимый, сублимированный кофе, в мягкой упаковке,  1/ 50 гр. Расфасованный в пакетах из фольги покрытой полипропиленом. Соответствующий ГОСТу ГОСТ Р 51881-2002.</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60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Сок фруктовый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Сок фруктовый натуральный в тетрапакетах, в ассортименте, фасованный по 1 л. Соответствующий ГОСТ Р 52186-2003.</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r>
        <w:trPr>
          <w:trHeight w:val="5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Фрукты сушеные, в ассортименте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кг</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Чернослив, Курага (абрикос сушенный), Изюм без косточек, высший сорт, расфасованные в пакеты по 1,0 кг. Соответствующие ГОСТам 28501-90, 6882-88. </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месяца</w:t>
            </w:r>
          </w:p>
        </w:tc>
      </w:tr>
      <w:tr>
        <w:trPr>
          <w:trHeight w:val="5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Повидло, джем фруктовый, в ассортименте</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бан</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ассортименте, упакованный в картонный короб, 1/680гр.  Соответствующий ГОСТу Р 52821-2007</w:t>
            </w:r>
          </w:p>
        </w:tc>
        <w:tc>
          <w:tcPr>
            <w:gridSpan w:val="3"/>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месяцев</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Поставку продуктов питания необходимо производить по адресу: 683011, Камчатский край, г. Петропавловск-Камчатский, ул. Халактырское шоссе,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Поставка продуктов питания производится с момента подписания договора и до полного его исполнения, но не позднее  25.12.2018 г. Поставка продуктов питания осуществляется отдельными партиями по заявкам Заказчика, в срок поставки, не более 5-ти рабочих дней с момента получения заявки. Поставка осуществляется только в рабочие дни. Время поставки продуктов – 1 раз в месяц в установленные сроки по согласованию с Заказчиком. Поставка продуктов осуществляется до места нахождения Заказчика, силами и за счет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Автотранспорт Поставщика должен отвечать санитарным требованиям, предъявляемым к перевозке соответствующих продуктов питания (наличие санитарного паспорта) и обеспечивать сохранность и безопасность продуктов питания. Представители Поставщика, непосредственно занятые в организации поставки должны иметь санитарные книжки. Обязательно наличие постоянного ветеринарного, санитарного и лабораторного контроля продукции у Поставщика.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В случае выявления Заказчиком  при приеме у Поставщика продуктов (партии продуктов) питания недостачи, некачественной или несоответствующей сопроводительным документам, отсутствия или ненадлежащим образом оформленных документов, Поставщик обязан произвести замену либо допоставить продукты питания.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Остаточный срок годности (хранения) продуктов питания на момент поставки должно составлять не менее 80 % от общего  срока годности на момент фактической поставки.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Качество продуктов питания должно соответствовать требованиям ГОСТ, ГОСТ Р, ТУ и СанПиН, действующих на момент проведения электронного аукциона, далее – на срок исполнения  договора.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Упаковка продуктов питания должна соответствовать требованиям ГОСТ, ГОСТ Р, ТУ, СанПиН, которая должна обеспечивать качество и сохранность товара.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Вся продукция должна сопровождаться документами, подтверждающими качество и безопасность для здоровья и жизни: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t xml:space="preserve">действующие сертификаты соответствия, оформленные в соответствии с требованиями действующего законодательства,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t xml:space="preserve">удостоверения качества продуктов, в которых указаны: номер и дата выдачи данного удостоверения, наименование и адрес изготовителя продукции, наименование продукции, показатели качества (сорт, жирность, категория), дата изготовления (фасовки), температурные условия хранения, срок годности, наименование нормативно-технической документации, в соответствие с которой выпускается продукция.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t xml:space="preserve">ветеринарные справки (ветеринарные свидетельства) на поставляемые продукты, подлежащие государственному ветеринарному  контролю.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tab/>
        <w:t xml:space="preserve">при поставке каждой партии продукции, ее передача Заказчику оформляется с обязательным приложением документов, подтверждающих ее качество (копии удостоверений качества, копии сертификатов соответствия, оформленных в соответствии с действующим законодательством).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Право собственности на поставляемые продукты питания, в том числе и все риски в отношении сохранности  переходят от Поставщика к Заказчику после приемки продуктов питания. Поставщик гарантирует, что поставляемые продукты питания свободны от любых прав и притязаний третьих лиц.</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Начальная (максимальная)  цена контракта составляет 516 638,66 (пятьсот шестнадцать тысяч шестьсот тридцать восемь) рублей 66  копеек.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Платежи за поставку продуктов питания производятся за счет средств краевого бюджета, путем их перечисления на расчетный счет Поставщика.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техническому заданию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РАСЧЁТ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начальной (максимальной) цены контракта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поставку продуктов питания.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3"/>
        <w:tblW w:w="11056.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2830"/>
        <w:gridCol w:w="1965"/>
        <w:gridCol w:w="18"/>
        <w:gridCol w:w="1423"/>
        <w:gridCol w:w="1416"/>
        <w:gridCol w:w="7"/>
        <w:gridCol w:w="989"/>
        <w:gridCol w:w="1416"/>
        <w:tblGridChange w:id="0">
          <w:tblGrid>
            <w:gridCol w:w="992"/>
            <w:gridCol w:w="2830"/>
            <w:gridCol w:w="1965"/>
            <w:gridCol w:w="18"/>
            <w:gridCol w:w="1423"/>
            <w:gridCol w:w="1416"/>
            <w:gridCol w:w="7"/>
            <w:gridCol w:w="989"/>
            <w:gridCol w:w="1416"/>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имущества</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за единицу, руб.</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стоимость, руб.</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кг, шт.</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руб.</w:t>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Галеты </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170,50</w:t>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68 200,00</w:t>
            </w:r>
          </w:p>
        </w:tc>
      </w:tr>
      <w:tr>
        <w:trPr>
          <w:trHeight w:val="3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trHeight w:val="38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Мука пшеничная.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2 091,50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Макаронные изделия.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83,66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8 366,00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Крупа гречневая.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1 466,60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65,50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2 292,50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Сахар-песок. </w:t>
            </w: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3 166,50</w:t>
            </w:r>
            <w:r w:rsidDel="00000000" w:rsidR="00000000" w:rsidRPr="00000000">
              <w:rPr>
                <w:rtl w:val="0"/>
              </w:rPr>
            </w:r>
          </w:p>
        </w:tc>
      </w:tr>
      <w:tr>
        <w:trPr>
          <w:trHeight w:val="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6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Соль. </w:t>
            </w: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255,00</w:t>
            </w: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6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Вода питьевая столовая.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50 413,00</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2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Консервы мясные: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говядина тушеная. </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27 249,00</w:t>
            </w:r>
            <w:r w:rsidDel="00000000" w:rsidR="00000000" w:rsidRPr="00000000">
              <w:rPr>
                <w:rtl w:val="0"/>
              </w:rPr>
            </w:r>
          </w:p>
        </w:tc>
      </w:tr>
      <w:tr>
        <w:trPr>
          <w:trHeight w:val="38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3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Консервы рыбные: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Сайра в собственном соку.</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55 354,00</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0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Мясо куриное (бедро).</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195,50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21 505,00</w:t>
            </w: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196,00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0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Яйцо куриное.</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14 630,40</w:t>
            </w:r>
            <w:r w:rsidDel="00000000" w:rsidR="00000000" w:rsidRPr="00000000">
              <w:rPr>
                <w:rtl w:val="0"/>
              </w:rPr>
            </w:r>
          </w:p>
        </w:tc>
      </w:tr>
      <w:tr>
        <w:trPr>
          <w:trHeight w:val="1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Масло сливочное.</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19 805,76</w:t>
            </w:r>
            <w:r w:rsidDel="00000000" w:rsidR="00000000" w:rsidRPr="00000000">
              <w:rPr>
                <w:rtl w:val="0"/>
              </w:rPr>
            </w:r>
          </w:p>
        </w:tc>
      </w:tr>
      <w:tr>
        <w:trPr>
          <w:trHeight w:val="38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rPr>
          <w:trHeight w:val="42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Сметана</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7 036,60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Творог</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16 887,84</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Сыр</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15 108,25</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Колбаса вареная.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51 455,07</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Молоко цельное сгущенное с сахаром.</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13 230,00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Масло растительное.</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3 274,56</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Горошек зеленый консервированный. </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22 064,00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55,50</w:t>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Перец черный молотый.</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2 975,56</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Огурцы консервированные.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14 028,00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Картофель.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47,83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25 828,20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Морковь.  </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7 901,28</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72,50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Свекла.</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67,66</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3 924,28</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Капуста белокочанная.</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60,33</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14 479,20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Лук репчатый.</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2 736,00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Чай черный.</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5 005,00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65,00</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Кофе растворимый.</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1 700,00</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 фруктовый.</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17 000,00</w:t>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Фрукты сушеные,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ассортименте.</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351,66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12 659,76</w:t>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355,00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Повидло фруктовое</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151,66</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Merge w:val="restart"/>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4 549,80</w:t>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 3</w:t>
            </w:r>
          </w:p>
        </w:tc>
        <w:tc>
          <w:tcPr>
            <w:gridSpan w:val="2"/>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155,00</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gridSpan w:val="6"/>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516 638,66</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5"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Начальная максимальная  цена контракта на поставку  продуктов питания составлена методом сопоставимых рыночных цен  (анализ рынка): 516 638,66 (пятьсот шестнадцать тысяч шестьсот тридцать восемь) рублей 66 копеек.</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40" w:w="11907"/>
          <w:pgMar w:bottom="851" w:top="851" w:left="1418" w:right="567" w:header="720" w:footer="720"/>
        </w:sect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277"/>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государственному контракту</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«__»______________ №___________________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«УТВЕРЖДАЮ»</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 КГКУ «ЦОД»</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 _________________2018 года</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сдачи-приемки по</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государственному контракту №___________________ от «__»______________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Петропавловск-Камчатский                                                                                       «__»______________2018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КГКУ «ЦОД», именуемое  в дальнейшем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«Государственный заказчик»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(далее - Заказчик),  в  лице  Комиссии  по   приемке, сформированной при заключении контракта, с одной  стороны, и  ______________ именуемое в дальнейшем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«Поставщик»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 другой стороны, вместе именуемые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составили настоящий акт о нижеследующем: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соответствии с контрактом №___________________ от «__»______________ 2018 г.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Поставщик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выполнил все обязательства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по  поставке товаров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именно: ________________________________________________ для нужд КГКУ «ЦОД». </w:t>
      </w:r>
    </w: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Фактическое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качество Товаров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соответствует     (не     соответствует)     требованиям  контракта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Стоимость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поставки Товаров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 контракту составляет: _________________  (_______________) рублей.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Вышеуказанные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Товары</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согласно контракта должны быть поставлены «__»______________ 2018 г., фактически поставлены «__»______________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 Просрочка составила ______(______________________________________) дней.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Неустойка за несвоевременную поставку составляет:________________________ (______________________________) рублей.</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Недостатки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поставленных</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Товаров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(выявлены, не   выявлены)______________________________________________________________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Результат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поставленных</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Товаров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контракту   сдан:   ответственным работником Поставщика _____________________________________________________________________________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(должность, Ф.И.О., подпись)</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 Результат поставленных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Товаров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контракту принят Комиссией по приемке.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После  подписания настоящего акта поставки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Товаров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контракту считается выполненной (выполненной не в полном объеме).</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Поставщик: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Комиссия по приемке: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     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 ___________ 2018 г.                                                                         «__» ___________ 2018 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40" w:w="11907"/>
      <w:pgMar w:bottom="851" w:top="851" w:left="1418" w:right="56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