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77221E" w:rsidRPr="0039619E" w:rsidP="0077221E">
      <w:pPr>
        <w:ind w:firstLine="709"/>
        <w:jc w:val="center"/>
        <w:rPr>
          <w:b/>
        </w:rPr>
      </w:pPr>
      <w:r w:rsidRPr="0039619E">
        <w:rPr>
          <w:b/>
          <w:bCs/>
          <w:kern w:val="28"/>
          <w:lang w:val="en-US"/>
        </w:rPr>
        <w:t>V</w:t>
      </w:r>
      <w:r w:rsidRPr="0039619E">
        <w:rPr>
          <w:b/>
          <w:bCs/>
          <w:kern w:val="28"/>
        </w:rPr>
        <w:t xml:space="preserve">. </w:t>
      </w:r>
      <w:r w:rsidRPr="0039619E" w:rsidR="002138AB">
        <w:rPr>
          <w:b/>
        </w:rPr>
        <w:t>ПРОЕКТ КОНТРАКТА</w:t>
      </w:r>
      <w:r w:rsidRPr="0039619E">
        <w:rPr>
          <w:b/>
        </w:rPr>
        <w:t xml:space="preserve"> </w:t>
      </w:r>
    </w:p>
    <w:p w:rsidR="0077221E" w:rsidRPr="0039619E" w:rsidP="0077221E">
      <w:pPr>
        <w:ind w:firstLine="709"/>
        <w:jc w:val="center"/>
        <w:rPr>
          <w:b/>
        </w:rPr>
      </w:pPr>
      <w:r w:rsidRPr="0039619E">
        <w:rPr>
          <w:b/>
        </w:rPr>
        <w:t>Контракт № _______</w:t>
      </w:r>
    </w:p>
    <w:p w:rsidR="0077221E" w:rsidRPr="0039619E" w:rsidP="0077221E"/>
    <w:p w:rsidR="0077221E" w:rsidRPr="0039619E" w:rsidP="0077221E">
      <w:r w:rsidRPr="0039619E">
        <w:t xml:space="preserve">      г. ____________                                                                                                «___»  ________ 20___ г.</w:t>
      </w:r>
    </w:p>
    <w:p w:rsidR="00E316C6" w:rsidRPr="0039619E" w:rsidP="00E316C6"/>
    <w:p w:rsidR="00FA35EB" w:rsidRPr="0039619E" w:rsidP="00FA35EB">
      <w:pPr>
        <w:autoSpaceDE w:val="0"/>
        <w:autoSpaceDN w:val="0"/>
        <w:adjustRightInd w:val="0"/>
        <w:ind w:firstLine="709"/>
        <w:jc w:val="both"/>
        <w:rPr>
          <w:rFonts w:eastAsiaTheme="minorHAnsi"/>
          <w:lang w:eastAsia="en-US"/>
        </w:rPr>
      </w:pPr>
      <w:r w:rsidRPr="0039619E" w:rsidR="00E316C6">
        <w:t xml:space="preserve"> </w:t>
      </w:r>
      <w:r w:rsidRPr="0039619E" w:rsidR="005F0863">
        <w:rPr>
          <w:noProof/>
        </w:rPr>
        <w:t>Краевое государственное</w:t>
      </w:r>
      <w:r w:rsidRPr="0039619E">
        <w:rPr>
          <w:noProof/>
        </w:rPr>
        <w:t xml:space="preserve"> бюджетное учреждение здравоохранения ''Психиатрическая больница г. Комсомольска-на-Амуре'' министерства здравоохранения Хабаровского края</w:t>
      </w:r>
      <w:r w:rsidRPr="0039619E" w:rsidR="00E316C6">
        <w:t xml:space="preserve"> </w:t>
      </w:r>
      <w:r w:rsidRPr="0039619E" w:rsidR="0077221E">
        <w:t>, именуем</w:t>
      </w:r>
      <w:r w:rsidRPr="0039619E" w:rsidR="0038105F">
        <w:t>ое</w:t>
      </w:r>
      <w:r w:rsidRPr="0039619E" w:rsidR="0077221E">
        <w:t xml:space="preserve"> в дальнейшем «Заказчик», в лице ______________________________,  действующего на основании ___________________, с одной стороны</w:t>
      </w:r>
      <w:r w:rsidRPr="0039619E" w:rsidR="0077221E">
        <w:rPr>
          <w:bCs/>
          <w:iCs/>
          <w:spacing w:val="-6"/>
        </w:rPr>
        <w:t xml:space="preserve"> и ______________</w:t>
      </w:r>
      <w:r w:rsidRPr="0039619E" w:rsidR="0077221E">
        <w:rPr>
          <w:bCs/>
          <w:spacing w:val="-6"/>
        </w:rPr>
        <w:t xml:space="preserve">, именуемое в дальнейшем  «Поставщик», в лице _________________, действующего на основании ________________________________, с другой стороны, </w:t>
      </w:r>
      <w:r w:rsidRPr="0039619E" w:rsidR="0077221E">
        <w:rPr>
          <w:bCs/>
        </w:rPr>
        <w:t>в дальнейшем вместе именуемые «Стороны»,</w:t>
      </w:r>
      <w:r w:rsidRPr="0039619E" w:rsidR="0077221E">
        <w:t xml:space="preserve"> и каждый в отдельности «Сторона», с соблюдением требований Гражданского </w:t>
      </w:r>
      <w:r>
        <w:fldChar w:fldCharType="begin"/>
      </w:r>
      <w:r>
        <w:instrText xml:space="preserve"> HYPERLINK "consultantplus://offline/main?base=LAW;n=112770;fld=134" </w:instrText>
      </w:r>
      <w:r>
        <w:fldChar w:fldCharType="separate"/>
      </w:r>
      <w:r w:rsidRPr="0039619E" w:rsidR="0077221E">
        <w:t>кодекса</w:t>
      </w:r>
      <w:r>
        <w:fldChar w:fldCharType="end"/>
      </w:r>
      <w:r w:rsidRPr="0039619E" w:rsidR="0077221E">
        <w:t xml:space="preserve"> Российской Федерации, Федерального </w:t>
      </w:r>
      <w:r>
        <w:fldChar w:fldCharType="begin"/>
      </w:r>
      <w:r>
        <w:instrText xml:space="preserve"> HYPERLINK "consultantplus://offline/main?base=LAW;n=116659;fld=134" </w:instrText>
      </w:r>
      <w:r>
        <w:fldChar w:fldCharType="separate"/>
      </w:r>
      <w:r w:rsidRPr="0039619E" w:rsidR="0077221E">
        <w:t>закона</w:t>
      </w:r>
      <w:r>
        <w:fldChar w:fldCharType="end"/>
      </w:r>
      <w:r w:rsidRPr="0039619E" w:rsidR="0077221E">
        <w:t xml:space="preserve"> </w:t>
      </w:r>
      <w:r w:rsidRPr="0039619E" w:rsidR="00B0461D">
        <w:t xml:space="preserve">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Pr="0039619E" w:rsidR="009D7B90">
        <w:t xml:space="preserve">по результатам </w:t>
      </w:r>
      <w:r w:rsidRPr="0039619E" w:rsidR="009D7B90">
        <w:rPr>
          <w:u w:val="single"/>
        </w:rPr>
        <w:t>аукциона в электронной форме</w:t>
      </w:r>
      <w:r w:rsidRPr="0039619E" w:rsidR="009D7B90">
        <w:t xml:space="preserve">, объявленного </w:t>
      </w:r>
      <w:r w:rsidRPr="0039619E" w:rsidR="009D7B90">
        <w:rPr>
          <w:rFonts w:eastAsia="Calibri"/>
          <w:lang w:eastAsia="en-US"/>
        </w:rPr>
        <w:t xml:space="preserve">извещением от </w:t>
      </w:r>
      <w:r w:rsidRPr="0039619E" w:rsidR="009D7B90">
        <w:t xml:space="preserve">«___»  ________ 20___ г. №____________________ (Идентификационный код закупки </w:t>
      </w:r>
      <w:r w:rsidRPr="0039619E" w:rsidR="009D7B90">
        <w:rPr>
          <w:color w:val="000000" w:themeColor="text1"/>
        </w:rPr>
        <w:t>192272702599627030100100950010000000</w:t>
      </w:r>
      <w:r w:rsidRPr="0039619E" w:rsidR="009D7B90">
        <w:t>), заключили настоящий контракт о нижеследующем</w:t>
      </w:r>
      <w:r w:rsidRPr="0039619E" w:rsidR="00B0461D">
        <w:t>:</w:t>
      </w:r>
    </w:p>
    <w:p w:rsidR="0077221E" w:rsidRPr="0039619E" w:rsidP="0077221E">
      <w:pPr>
        <w:autoSpaceDE w:val="0"/>
        <w:autoSpaceDN w:val="0"/>
        <w:adjustRightInd w:val="0"/>
        <w:ind w:firstLine="709"/>
        <w:jc w:val="both"/>
        <w:rPr>
          <w:b/>
          <w:bCs/>
        </w:rPr>
      </w:pPr>
      <w:r w:rsidRPr="0039619E">
        <w:rPr>
          <w:b/>
          <w:bCs/>
        </w:rPr>
        <w:t xml:space="preserve"> </w:t>
      </w:r>
    </w:p>
    <w:p w:rsidR="0077221E" w:rsidRPr="0039619E" w:rsidP="0077221E">
      <w:pPr>
        <w:widowControl w:val="0"/>
        <w:autoSpaceDE w:val="0"/>
        <w:autoSpaceDN w:val="0"/>
        <w:adjustRightInd w:val="0"/>
        <w:jc w:val="center"/>
        <w:rPr>
          <w:b/>
          <w:bCs/>
        </w:rPr>
      </w:pPr>
      <w:r w:rsidRPr="0039619E">
        <w:rPr>
          <w:b/>
          <w:bCs/>
        </w:rPr>
        <w:t>1. ПРЕДМЕТ КОНТРАКТА</w:t>
      </w:r>
      <w:r w:rsidRPr="0039619E">
        <w:rPr>
          <w:b/>
          <w:bCs/>
        </w:rPr>
        <w:t xml:space="preserve"> </w:t>
      </w:r>
      <w:r w:rsidRPr="0039619E">
        <w:rPr>
          <w:b/>
        </w:rPr>
        <w:t xml:space="preserve"> </w:t>
      </w:r>
    </w:p>
    <w:p w:rsidR="0077221E" w:rsidRPr="0039619E" w:rsidP="00FA29E9">
      <w:pPr>
        <w:tabs>
          <w:tab w:val="left" w:pos="62"/>
        </w:tabs>
        <w:ind w:firstLine="709"/>
        <w:jc w:val="both"/>
      </w:pPr>
      <w:r w:rsidRPr="0039619E">
        <w:t xml:space="preserve">1.1. Предмет контракта: </w:t>
      </w:r>
      <w:r w:rsidRPr="0039619E" w:rsidR="005F0863">
        <w:rPr>
          <w:noProof/>
        </w:rPr>
        <w:t>Поставка</w:t>
      </w:r>
      <w:r w:rsidRPr="0039619E" w:rsidR="005F0863">
        <w:rPr>
          <w:noProof/>
          <w:lang w:val="en-US"/>
        </w:rPr>
        <w:t xml:space="preserve"> </w:t>
      </w:r>
      <w:r w:rsidRPr="0039619E" w:rsidR="005F0863">
        <w:rPr>
          <w:noProof/>
        </w:rPr>
        <w:t>продуктов</w:t>
      </w:r>
      <w:r w:rsidRPr="0039619E" w:rsidR="00C07A56">
        <w:rPr>
          <w:noProof/>
        </w:rPr>
        <w:t xml:space="preserve"> питания</w:t>
      </w:r>
      <w:r w:rsidRPr="0039619E" w:rsidR="00FA29E9">
        <w:rPr>
          <w:noProof/>
        </w:rPr>
        <w:t xml:space="preserve"> </w:t>
      </w:r>
      <w:r w:rsidRPr="0039619E" w:rsidR="00FA29E9">
        <w:t>(далее – Товар)</w:t>
      </w:r>
      <w:r w:rsidRPr="0039619E" w:rsidR="00FA29E9">
        <w:rPr>
          <w:color w:val="000000" w:themeColor="text1"/>
        </w:rPr>
        <w:t>.</w:t>
      </w:r>
      <w:r w:rsidRPr="0039619E" w:rsidR="00FA29E9">
        <w:t xml:space="preserve"> Заказчик поручает, а Поставщик принимает на себя обязательства по поставке Товара в соответствии со Спецификацией (Приложение 1).</w:t>
      </w:r>
    </w:p>
    <w:p w:rsidR="0038105F" w:rsidRPr="0039619E" w:rsidP="00FA29E9">
      <w:pPr>
        <w:autoSpaceDE w:val="0"/>
        <w:autoSpaceDN w:val="0"/>
        <w:adjustRightInd w:val="0"/>
        <w:ind w:firstLine="709"/>
        <w:jc w:val="both"/>
        <w:outlineLvl w:val="2"/>
      </w:pPr>
      <w:r w:rsidRPr="0039619E">
        <w:t xml:space="preserve">1.2. Поставляемый Товар должен соответствовать требованиям, указанным в </w:t>
      </w:r>
      <w:r w:rsidRPr="0039619E" w:rsidR="00AE2D0D">
        <w:t>Технической части (Приложение 2)</w:t>
      </w:r>
      <w:r w:rsidRPr="0039619E">
        <w:t>.</w:t>
      </w:r>
    </w:p>
    <w:p w:rsidR="00B2538B" w:rsidP="00521D8C">
      <w:pPr>
        <w:autoSpaceDE w:val="0"/>
        <w:autoSpaceDN w:val="0"/>
        <w:adjustRightInd w:val="0"/>
        <w:ind w:firstLine="709"/>
        <w:jc w:val="both"/>
        <w:outlineLvl w:val="2"/>
      </w:pPr>
      <w:r w:rsidRPr="0039619E">
        <w:t xml:space="preserve">1.3. </w:t>
      </w:r>
      <w:r w:rsidRPr="0039619E" w:rsidR="00521D8C">
        <w:t xml:space="preserve">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 При этом не допускается замена Товара или страны (стран) происхождения Товара, в отношении которого нормативными правовыми актами Российской Федерации установлены ограничения, условия допуска товаров, происходящих из иностранных государств, за исключением случаев, предусмотренных постановлением Правительства Российской Федерации от 22 августа 2016 г. № 832, </w:t>
      </w:r>
      <w:r w:rsidRPr="0039619E" w:rsidR="00921ACF">
        <w:t>приказом Минфина России от 04 июня 2018 г. № 126н.</w:t>
      </w:r>
    </w:p>
    <w:p w:rsidR="00A7027C" w:rsidRPr="0039619E" w:rsidP="00521D8C">
      <w:pPr>
        <w:autoSpaceDE w:val="0"/>
        <w:autoSpaceDN w:val="0"/>
        <w:adjustRightInd w:val="0"/>
        <w:ind w:firstLine="709"/>
        <w:jc w:val="both"/>
        <w:outlineLvl w:val="2"/>
      </w:pPr>
      <w:r w:rsidRPr="00806887">
        <w:t>1.4. Поставка Товара должна сопровождаться документами, оформленными в соответствии с действующим законодательством Российской Федерации, подтверждающими факт поставки Товара (товарная накладная, счет или счет-фактура), копиями документов, выданных уполномоченными органами (организациями), подтверждающих соответствие Товара, если таковые предусмотрены постановлением Правительства РФ от 01.12.2009 № 982, или Техническими регламентами, а также иными документами, если на данный Товар таковые предусмотрены санитарно-эпидемиологическими правилами и нормами.</w:t>
      </w:r>
    </w:p>
    <w:p w:rsidR="007E5267" w:rsidRPr="0039619E" w:rsidP="00337D3D">
      <w:pPr>
        <w:autoSpaceDE w:val="0"/>
        <w:autoSpaceDN w:val="0"/>
        <w:adjustRightInd w:val="0"/>
        <w:ind w:firstLine="709"/>
        <w:jc w:val="both"/>
        <w:outlineLvl w:val="2"/>
      </w:pPr>
      <w:r w:rsidRPr="0039619E">
        <w:t xml:space="preserve"> </w:t>
      </w:r>
    </w:p>
    <w:p w:rsidR="00AE2D0D" w:rsidRPr="0039619E" w:rsidP="0077221E">
      <w:pPr>
        <w:autoSpaceDE w:val="0"/>
        <w:autoSpaceDN w:val="0"/>
        <w:adjustRightInd w:val="0"/>
        <w:ind w:firstLine="540"/>
        <w:jc w:val="center"/>
        <w:outlineLvl w:val="2"/>
        <w:rPr>
          <w:b/>
        </w:rPr>
      </w:pPr>
    </w:p>
    <w:p w:rsidR="00337D3D" w:rsidRPr="0039619E" w:rsidP="00337D3D">
      <w:pPr>
        <w:autoSpaceDE w:val="0"/>
        <w:autoSpaceDN w:val="0"/>
        <w:adjustRightInd w:val="0"/>
        <w:jc w:val="center"/>
        <w:outlineLvl w:val="2"/>
        <w:rPr>
          <w:b/>
        </w:rPr>
      </w:pPr>
      <w:r w:rsidRPr="0039619E">
        <w:rPr>
          <w:b/>
        </w:rPr>
        <w:t>2. ЦЕНА КОНТРАКТА</w:t>
      </w:r>
      <w:r>
        <w:rPr>
          <w:rStyle w:val="FootnoteReference"/>
          <w:b/>
          <w:color w:val="FFFFFF" w:themeColor="background1"/>
        </w:rPr>
        <w:footnoteReference w:id="2"/>
      </w:r>
    </w:p>
    <w:p w:rsidR="00337D3D" w:rsidRPr="0039619E" w:rsidP="00337D3D">
      <w:pPr>
        <w:autoSpaceDE w:val="0"/>
        <w:autoSpaceDN w:val="0"/>
        <w:adjustRightInd w:val="0"/>
        <w:ind w:firstLine="708"/>
        <w:jc w:val="both"/>
      </w:pPr>
      <w:r w:rsidRPr="0039619E">
        <w:t>2.1. Цена контракта составляет ___________________________ (сумма прописью)</w:t>
      </w:r>
      <w:r w:rsidRPr="0039619E">
        <w:rPr>
          <w:vertAlign w:val="superscript"/>
        </w:rPr>
        <w:t>1</w:t>
      </w:r>
      <w:r w:rsidRPr="0039619E">
        <w:t xml:space="preserve">. </w:t>
      </w:r>
    </w:p>
    <w:p w:rsidR="00337D3D" w:rsidRPr="0039619E" w:rsidP="00337D3D">
      <w:pPr>
        <w:autoSpaceDE w:val="0"/>
        <w:autoSpaceDN w:val="0"/>
        <w:adjustRightInd w:val="0"/>
        <w:ind w:firstLine="708"/>
        <w:jc w:val="both"/>
        <w:rPr>
          <w:rFonts w:eastAsia="Calibri"/>
          <w:lang w:eastAsia="en-US"/>
        </w:rPr>
      </w:pPr>
      <w:r w:rsidRPr="0039619E">
        <w:rPr>
          <w:rFonts w:eastAsiaTheme="minorHAnsi"/>
          <w:lang w:eastAsia="en-US"/>
        </w:rPr>
        <w:t xml:space="preserve">Сумма, подлежащая уплате Заказчиком Поставщику - юридическому лицу или физическому лицу, в том числе зарегистрированному в качестве индивидуального предпринимателя, уменьшается </w:t>
      </w:r>
      <w:r w:rsidRPr="0039619E">
        <w:rPr>
          <w:rFonts w:eastAsiaTheme="minorHAnsi"/>
          <w:lang w:eastAsia="en-US"/>
        </w:rPr>
        <w:t>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39619E">
        <w:rPr>
          <w:rFonts w:eastAsia="Calibri"/>
          <w:lang w:eastAsia="en-US"/>
        </w:rPr>
        <w:t>.</w:t>
      </w:r>
    </w:p>
    <w:p w:rsidR="00337D3D" w:rsidRPr="0039619E" w:rsidP="00337D3D">
      <w:pPr>
        <w:ind w:firstLine="709"/>
        <w:jc w:val="both"/>
      </w:pPr>
      <w:r w:rsidRPr="0039619E">
        <w:t xml:space="preserve">2.2. Валютой для установления цены контракта и расчетов с Поставщиком является рубль Российской Федерации. </w:t>
      </w:r>
    </w:p>
    <w:p w:rsidR="00337D3D" w:rsidRPr="0039619E" w:rsidP="00337D3D">
      <w:pPr>
        <w:ind w:firstLine="709"/>
        <w:jc w:val="both"/>
      </w:pPr>
      <w:r w:rsidRPr="0039619E">
        <w:t xml:space="preserve">2.3. Источник финансирования контракта </w:t>
      </w:r>
      <w:r w:rsidRPr="0039619E">
        <w:t xml:space="preserve">- </w:t>
      </w:r>
      <w:r w:rsidRPr="0039619E">
        <w:t xml:space="preserve"> </w:t>
      </w:r>
      <w:r w:rsidRPr="0039619E">
        <w:rPr>
          <w:lang w:val="en-US"/>
        </w:rPr>
        <w:t>Хабаровский</w:t>
      </w:r>
      <w:r w:rsidRPr="0039619E">
        <w:t xml:space="preserve"> </w:t>
      </w:r>
      <w:r w:rsidRPr="0039619E" w:rsidR="00C07A56">
        <w:t>край - Средства бюджетных учреждений</w:t>
      </w:r>
      <w:r w:rsidRPr="0039619E">
        <w:t>.</w:t>
      </w:r>
    </w:p>
    <w:p w:rsidR="00337D3D" w:rsidRPr="0039619E" w:rsidP="00337D3D">
      <w:pPr>
        <w:ind w:firstLine="709"/>
        <w:jc w:val="both"/>
      </w:pPr>
      <w:r w:rsidRPr="0039619E">
        <w:t xml:space="preserve">2.4. </w:t>
      </w:r>
      <w:r w:rsidRPr="0039619E">
        <w:t>Цена</w:t>
      </w:r>
      <w:r w:rsidRPr="0039619E">
        <w:rPr>
          <w:rFonts w:eastAsiaTheme="minorHAnsi"/>
          <w:lang w:eastAsia="en-US"/>
        </w:rPr>
        <w:t xml:space="preserve"> </w:t>
      </w:r>
      <w:r w:rsidRPr="0039619E">
        <w:t xml:space="preserve">контракта включает </w:t>
      </w:r>
      <w:r w:rsidR="001F755F">
        <w:t>в себя стоимость Товара, расходы на тару (упаковку), маркировку, поставку, разгрузку, складирование Товара в месте доставки, а также расходы на страхование, уплату налогов, пошлин, сборов и других обязательных платежей, взимаемых с Поставщика в связи с исполнением контракта</w:t>
      </w:r>
    </w:p>
    <w:p w:rsidR="00337D3D" w:rsidRPr="0039619E" w:rsidP="00337D3D">
      <w:pPr>
        <w:ind w:firstLine="709"/>
        <w:jc w:val="both"/>
        <w:rPr>
          <w:bCs/>
        </w:rPr>
      </w:pPr>
      <w:r w:rsidRPr="0039619E">
        <w:t xml:space="preserve">2.5. </w:t>
      </w:r>
      <w:r w:rsidRPr="0039619E">
        <w:rPr>
          <w:bCs/>
        </w:rPr>
        <w:t>Цена контракта является твердой, определяется на весь срок исполнения контракта и не может изменяться в ходе его исполнения за исключением случая, когда цена контракта может быть снижена по соглашению Сторон без изменения предусмотренных контрактом количества Товара</w:t>
      </w:r>
      <w:r w:rsidRPr="0039619E">
        <w:rPr>
          <w:rFonts w:eastAsia="Calibri"/>
          <w:lang w:eastAsia="en-US"/>
        </w:rPr>
        <w:t>, качества поставляемого Товара и иных условий контракта.</w:t>
      </w:r>
    </w:p>
    <w:p w:rsidR="00337D3D" w:rsidRPr="0039619E" w:rsidP="00337D3D">
      <w:pPr>
        <w:tabs>
          <w:tab w:val="left" w:pos="709"/>
        </w:tabs>
        <w:autoSpaceDE w:val="0"/>
        <w:autoSpaceDN w:val="0"/>
        <w:adjustRightInd w:val="0"/>
        <w:ind w:firstLine="709"/>
        <w:jc w:val="both"/>
        <w:rPr>
          <w:bCs/>
        </w:rPr>
      </w:pPr>
      <w:r w:rsidRPr="0039619E">
        <w:rPr>
          <w:bCs/>
          <w:szCs w:val="20"/>
        </w:rPr>
        <w:t>2.6.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39619E">
        <w:rPr>
          <w:bCs/>
        </w:rPr>
        <w:t xml:space="preserve"> </w:t>
      </w:r>
    </w:p>
    <w:p w:rsidR="00337D3D" w:rsidRPr="0039619E" w:rsidP="00337D3D">
      <w:pPr>
        <w:tabs>
          <w:tab w:val="left" w:pos="709"/>
        </w:tabs>
        <w:autoSpaceDE w:val="0"/>
        <w:autoSpaceDN w:val="0"/>
        <w:adjustRightInd w:val="0"/>
        <w:ind w:firstLine="709"/>
        <w:jc w:val="both"/>
        <w:rPr>
          <w:bCs/>
          <w:lang w:val="en-US"/>
        </w:rPr>
      </w:pPr>
      <w:r w:rsidRPr="0039619E">
        <w:t xml:space="preserve">Настоящий контракт предусматривает право Заказчика </w:t>
      </w:r>
      <w:r w:rsidRPr="0039619E">
        <w:rPr>
          <w:rFonts w:eastAsia="Calibri"/>
          <w:lang w:eastAsia="en-US"/>
        </w:rPr>
        <w:t>по согласованию с Поставщиком, с которым по итогам аукциона заключается контракт, увеличить количество Товара на сумму, не превышающую разницы между начальной (максимальной) ценой контракта и ценой контракта, предложенной Поставщиком</w:t>
      </w:r>
      <w:r w:rsidRPr="0039619E">
        <w:rPr>
          <w:bCs/>
        </w:rPr>
        <w:t xml:space="preserve">. </w:t>
      </w:r>
      <w:r w:rsidRPr="0039619E">
        <w:rPr>
          <w:rFonts w:eastAsia="Calibri"/>
          <w:lang w:eastAsia="en-US"/>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r w:rsidRPr="0039619E">
        <w:rPr>
          <w:bCs/>
        </w:rPr>
        <w:t>Настоящий</w:t>
      </w:r>
      <w:r w:rsidRPr="0039619E">
        <w:rPr>
          <w:bCs/>
          <w:lang w:val="en-US"/>
        </w:rPr>
        <w:t xml:space="preserve"> </w:t>
      </w:r>
      <w:r w:rsidRPr="0039619E">
        <w:rPr>
          <w:bCs/>
        </w:rPr>
        <w:t>контракт</w:t>
      </w:r>
      <w:r w:rsidRPr="0039619E">
        <w:rPr>
          <w:bCs/>
          <w:lang w:val="en-US"/>
        </w:rPr>
        <w:t xml:space="preserve"> </w:t>
      </w:r>
      <w:r w:rsidRPr="0039619E">
        <w:rPr>
          <w:bCs/>
        </w:rPr>
        <w:t>предусматривает</w:t>
      </w:r>
      <w:r w:rsidRPr="0039619E">
        <w:rPr>
          <w:bCs/>
          <w:lang w:val="en-US"/>
        </w:rPr>
        <w:t xml:space="preserve"> </w:t>
      </w:r>
      <w:r w:rsidRPr="0039619E">
        <w:rPr>
          <w:bCs/>
        </w:rPr>
        <w:t>право</w:t>
      </w:r>
      <w:r w:rsidRPr="0039619E">
        <w:rPr>
          <w:bCs/>
          <w:lang w:val="en-US"/>
        </w:rPr>
        <w:t xml:space="preserve"> </w:t>
      </w:r>
      <w:r w:rsidRPr="0039619E">
        <w:rPr>
          <w:bCs/>
        </w:rPr>
        <w:t>Заказчика</w:t>
      </w:r>
      <w:r w:rsidRPr="0039619E">
        <w:rPr>
          <w:bCs/>
          <w:lang w:val="en-US"/>
        </w:rPr>
        <w:t xml:space="preserve"> </w:t>
      </w:r>
      <w:r w:rsidRPr="0039619E">
        <w:rPr>
          <w:bCs/>
        </w:rPr>
        <w:t>по</w:t>
      </w:r>
      <w:r w:rsidRPr="0039619E">
        <w:rPr>
          <w:bCs/>
          <w:lang w:val="en-US"/>
        </w:rPr>
        <w:t xml:space="preserve"> </w:t>
      </w:r>
      <w:r w:rsidRPr="0039619E">
        <w:rPr>
          <w:bCs/>
        </w:rPr>
        <w:t>согласованию</w:t>
      </w:r>
      <w:r w:rsidRPr="0039619E">
        <w:rPr>
          <w:bCs/>
          <w:lang w:val="en-US"/>
        </w:rPr>
        <w:t xml:space="preserve"> </w:t>
      </w:r>
      <w:r w:rsidRPr="0039619E">
        <w:rPr>
          <w:bCs/>
        </w:rPr>
        <w:t>с</w:t>
      </w:r>
      <w:r w:rsidRPr="0039619E">
        <w:rPr>
          <w:bCs/>
          <w:lang w:val="en-US"/>
        </w:rPr>
        <w:t xml:space="preserve"> </w:t>
      </w:r>
      <w:r w:rsidRPr="0039619E">
        <w:rPr>
          <w:bCs/>
        </w:rPr>
        <w:t>Поставщиком</w:t>
      </w:r>
      <w:r w:rsidRPr="0039619E">
        <w:rPr>
          <w:bCs/>
          <w:lang w:val="en-US"/>
        </w:rPr>
        <w:t xml:space="preserve"> </w:t>
      </w:r>
      <w:r w:rsidRPr="0039619E">
        <w:rPr>
          <w:bCs/>
        </w:rPr>
        <w:t>в</w:t>
      </w:r>
      <w:r w:rsidRPr="0039619E">
        <w:rPr>
          <w:bCs/>
          <w:lang w:val="en-US"/>
        </w:rPr>
        <w:t xml:space="preserve"> </w:t>
      </w:r>
      <w:r w:rsidRPr="0039619E">
        <w:rPr>
          <w:bCs/>
        </w:rPr>
        <w:t>ходе</w:t>
      </w:r>
      <w:r w:rsidRPr="0039619E">
        <w:rPr>
          <w:bCs/>
          <w:lang w:val="en-US"/>
        </w:rPr>
        <w:t xml:space="preserve"> </w:t>
      </w:r>
      <w:r w:rsidRPr="0039619E">
        <w:rPr>
          <w:bCs/>
        </w:rPr>
        <w:t>исполнения</w:t>
      </w:r>
      <w:r w:rsidRPr="0039619E">
        <w:rPr>
          <w:bCs/>
          <w:lang w:val="en-US"/>
        </w:rPr>
        <w:t xml:space="preserve"> </w:t>
      </w:r>
      <w:r w:rsidRPr="0039619E">
        <w:rPr>
          <w:bCs/>
        </w:rPr>
        <w:t>контракта</w:t>
      </w:r>
      <w:r w:rsidRPr="0039619E">
        <w:rPr>
          <w:bCs/>
          <w:lang w:val="en-US"/>
        </w:rPr>
        <w:t xml:space="preserve"> </w:t>
      </w:r>
      <w:r w:rsidRPr="0039619E">
        <w:rPr>
          <w:bCs/>
        </w:rPr>
        <w:t>изменить</w:t>
      </w:r>
      <w:r w:rsidRPr="0039619E">
        <w:rPr>
          <w:bCs/>
          <w:lang w:val="en-US"/>
        </w:rPr>
        <w:t xml:space="preserve"> </w:t>
      </w:r>
      <w:r w:rsidRPr="0039619E">
        <w:rPr>
          <w:bCs/>
        </w:rPr>
        <w:t>не</w:t>
      </w:r>
      <w:r w:rsidRPr="0039619E">
        <w:rPr>
          <w:bCs/>
          <w:lang w:val="en-US"/>
        </w:rPr>
        <w:t xml:space="preserve"> </w:t>
      </w:r>
      <w:r w:rsidRPr="0039619E">
        <w:rPr>
          <w:bCs/>
        </w:rPr>
        <w:t>более</w:t>
      </w:r>
      <w:r w:rsidRPr="0039619E">
        <w:rPr>
          <w:bCs/>
          <w:lang w:val="en-US"/>
        </w:rPr>
        <w:t xml:space="preserve"> </w:t>
      </w:r>
      <w:r w:rsidRPr="0039619E">
        <w:rPr>
          <w:bCs/>
        </w:rPr>
        <w:t>чем</w:t>
      </w:r>
      <w:r w:rsidRPr="0039619E">
        <w:rPr>
          <w:bCs/>
          <w:lang w:val="en-US"/>
        </w:rPr>
        <w:t xml:space="preserve"> </w:t>
      </w:r>
      <w:r w:rsidRPr="0039619E">
        <w:rPr>
          <w:bCs/>
        </w:rPr>
        <w:t>на</w:t>
      </w:r>
      <w:r w:rsidRPr="0039619E">
        <w:rPr>
          <w:bCs/>
          <w:lang w:val="en-US"/>
        </w:rPr>
        <w:t xml:space="preserve"> </w:t>
      </w:r>
      <w:r w:rsidRPr="0039619E">
        <w:rPr>
          <w:bCs/>
        </w:rPr>
        <w:t>десять</w:t>
      </w:r>
      <w:r w:rsidRPr="0039619E">
        <w:rPr>
          <w:bCs/>
          <w:lang w:val="en-US"/>
        </w:rPr>
        <w:t xml:space="preserve"> </w:t>
      </w:r>
      <w:r w:rsidRPr="0039619E">
        <w:rPr>
          <w:bCs/>
        </w:rPr>
        <w:t>процентов</w:t>
      </w:r>
      <w:r w:rsidRPr="0039619E">
        <w:rPr>
          <w:bCs/>
          <w:lang w:val="en-US"/>
        </w:rPr>
        <w:t xml:space="preserve"> </w:t>
      </w:r>
      <w:r w:rsidRPr="0039619E">
        <w:rPr>
          <w:bCs/>
        </w:rPr>
        <w:t>количество</w:t>
      </w:r>
      <w:r w:rsidRPr="0039619E">
        <w:rPr>
          <w:bCs/>
          <w:lang w:val="en-US"/>
        </w:rPr>
        <w:t xml:space="preserve"> </w:t>
      </w:r>
      <w:r w:rsidRPr="0039619E">
        <w:rPr>
          <w:bCs/>
        </w:rPr>
        <w:t>предусмотренного</w:t>
      </w:r>
      <w:r w:rsidRPr="0039619E">
        <w:rPr>
          <w:bCs/>
          <w:lang w:val="en-US"/>
        </w:rPr>
        <w:t xml:space="preserve"> </w:t>
      </w:r>
      <w:r w:rsidRPr="0039619E">
        <w:rPr>
          <w:bCs/>
        </w:rPr>
        <w:t>контрактом</w:t>
      </w:r>
      <w:r w:rsidRPr="0039619E">
        <w:rPr>
          <w:bCs/>
          <w:lang w:val="en-US"/>
        </w:rPr>
        <w:t xml:space="preserve"> </w:t>
      </w:r>
      <w:r w:rsidRPr="0039619E">
        <w:rPr>
          <w:bCs/>
        </w:rPr>
        <w:t>Товара</w:t>
      </w:r>
      <w:r w:rsidRPr="0039619E">
        <w:rPr>
          <w:bCs/>
          <w:lang w:val="en-US"/>
        </w:rPr>
        <w:t xml:space="preserve">  </w:t>
      </w:r>
      <w:r w:rsidRPr="0039619E">
        <w:rPr>
          <w:bCs/>
        </w:rPr>
        <w:t>при</w:t>
      </w:r>
      <w:r w:rsidRPr="0039619E">
        <w:rPr>
          <w:bCs/>
          <w:lang w:val="en-US"/>
        </w:rPr>
        <w:t xml:space="preserve"> </w:t>
      </w:r>
      <w:r w:rsidRPr="0039619E">
        <w:rPr>
          <w:bCs/>
        </w:rPr>
        <w:t>изменении</w:t>
      </w:r>
      <w:r w:rsidRPr="0039619E">
        <w:rPr>
          <w:bCs/>
          <w:lang w:val="en-US"/>
        </w:rPr>
        <w:t xml:space="preserve"> </w:t>
      </w:r>
      <w:r w:rsidRPr="0039619E">
        <w:rPr>
          <w:bCs/>
        </w:rPr>
        <w:t>потребности</w:t>
      </w:r>
      <w:r w:rsidRPr="0039619E">
        <w:rPr>
          <w:bCs/>
          <w:lang w:val="en-US"/>
        </w:rPr>
        <w:t xml:space="preserve"> </w:t>
      </w:r>
      <w:r w:rsidRPr="0039619E">
        <w:rPr>
          <w:bCs/>
        </w:rPr>
        <w:t>в</w:t>
      </w:r>
      <w:r w:rsidRPr="0039619E">
        <w:rPr>
          <w:bCs/>
          <w:lang w:val="en-US"/>
        </w:rPr>
        <w:t xml:space="preserve"> </w:t>
      </w:r>
      <w:r w:rsidRPr="0039619E">
        <w:rPr>
          <w:bCs/>
        </w:rPr>
        <w:t>Товаре</w:t>
      </w:r>
      <w:r w:rsidRPr="0039619E">
        <w:rPr>
          <w:bCs/>
          <w:lang w:val="en-US"/>
        </w:rPr>
        <w:t>.</w:t>
      </w:r>
    </w:p>
    <w:p w:rsidRPr="0039619E" w:rsidP="00337D3D">
      <w:pPr>
        <w:autoSpaceDE w:val="0"/>
        <w:autoSpaceDN w:val="0"/>
        <w:adjustRightInd w:val="0"/>
        <w:ind w:firstLine="708"/>
        <w:jc w:val="both"/>
        <w:rPr>
          <w:rFonts w:eastAsia="Calibri"/>
          <w:noProof/>
          <w:lang w:val="en-US"/>
        </w:rPr>
      </w:pPr>
      <w:r w:rsidRPr="0039619E">
        <w:rPr>
          <w:bCs/>
        </w:rPr>
        <w: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7221E" w:rsidRPr="0039619E" w:rsidP="0077221E">
      <w:pPr>
        <w:tabs>
          <w:tab w:val="left" w:pos="709"/>
        </w:tabs>
        <w:autoSpaceDE w:val="0"/>
        <w:autoSpaceDN w:val="0"/>
        <w:adjustRightInd w:val="0"/>
        <w:jc w:val="both"/>
        <w:rPr>
          <w:bCs/>
        </w:rPr>
      </w:pPr>
    </w:p>
    <w:p w:rsidR="0077221E" w:rsidRPr="0039619E" w:rsidP="0077221E">
      <w:pPr>
        <w:pStyle w:val="ConsNormal"/>
        <w:tabs>
          <w:tab w:val="left" w:pos="709"/>
        </w:tabs>
        <w:ind w:firstLine="709"/>
        <w:jc w:val="center"/>
        <w:rPr>
          <w:rFonts w:ascii="Times New Roman" w:hAnsi="Times New Roman"/>
          <w:b/>
          <w:sz w:val="24"/>
          <w:szCs w:val="24"/>
        </w:rPr>
      </w:pPr>
      <w:r w:rsidRPr="0039619E">
        <w:rPr>
          <w:rFonts w:ascii="Times New Roman" w:hAnsi="Times New Roman"/>
          <w:b/>
          <w:sz w:val="24"/>
          <w:szCs w:val="24"/>
        </w:rPr>
        <w:t>3. ПОРЯДОК РАСЧЕТОВ</w:t>
      </w:r>
    </w:p>
    <w:p w:rsidR="0077221E" w:rsidRPr="0039619E" w:rsidP="0077221E">
      <w:pPr>
        <w:tabs>
          <w:tab w:val="left" w:pos="709"/>
          <w:tab w:val="num" w:pos="810"/>
        </w:tabs>
        <w:ind w:firstLine="709"/>
        <w:jc w:val="both"/>
        <w:rPr>
          <w:bCs/>
        </w:rPr>
      </w:pPr>
      <w:r w:rsidRPr="0039619E">
        <w:t xml:space="preserve">3.1. </w:t>
      </w:r>
      <w:r w:rsidRPr="0039619E">
        <w:rPr>
          <w:bCs/>
        </w:rPr>
        <w:t>Оплата за поставку Товара осуществляется по цене, установленной п. 2.1 к</w:t>
      </w:r>
      <w:r w:rsidRPr="0039619E">
        <w:t>онтракта</w:t>
      </w:r>
      <w:r w:rsidRPr="0039619E">
        <w:rPr>
          <w:bCs/>
        </w:rPr>
        <w:t>.</w:t>
      </w:r>
    </w:p>
    <w:p w:rsidR="00CD0113" w:rsidRPr="0039619E" w:rsidP="00CD0113">
      <w:pPr>
        <w:autoSpaceDE w:val="0"/>
        <w:autoSpaceDN w:val="0"/>
        <w:adjustRightInd w:val="0"/>
        <w:ind w:firstLine="709"/>
        <w:jc w:val="both"/>
        <w:rPr>
          <w:noProof/>
        </w:rPr>
      </w:pPr>
      <w:r w:rsidRPr="0039619E">
        <w:rPr>
          <w:noProof/>
        </w:rPr>
        <w:t xml:space="preserve">3.2. </w:t>
      </w:r>
      <w:r w:rsidRPr="0039619E">
        <w:rPr>
          <w:noProof/>
        </w:rPr>
        <w:t>Оплата за</w:t>
      </w:r>
      <w:r w:rsidRPr="0039619E">
        <w:rPr>
          <w:noProof/>
        </w:rPr>
        <w:t xml:space="preserve"> поставку Товара осуществляется по безналичному расчету путем перечисления Заказчиком денежных средств на расчетный счет Поставщика, указанный в контракте, на основании выставленного Поставщиком счета или счета-фактуры в течение  15 рабочих дней после подписания Сторонами товарной накладной.</w:t>
      </w:r>
    </w:p>
    <w:p w:rsidR="00CD0113" w:rsidRPr="0039619E" w:rsidP="00CD0113">
      <w:pPr>
        <w:autoSpaceDE w:val="0"/>
        <w:autoSpaceDN w:val="0"/>
        <w:adjustRightInd w:val="0"/>
        <w:ind w:firstLine="709"/>
        <w:jc w:val="both"/>
      </w:pPr>
      <w:r w:rsidRPr="0039619E">
        <w:rPr>
          <w:noProof/>
        </w:rPr>
        <w:t>Расчет осуществляется ежемесячно за фактически поставленный Товар.</w:t>
      </w:r>
    </w:p>
    <w:p w:rsidR="0077221E" w:rsidRPr="0039619E" w:rsidP="00BB6F64">
      <w:pPr>
        <w:autoSpaceDE w:val="0"/>
        <w:autoSpaceDN w:val="0"/>
        <w:adjustRightInd w:val="0"/>
        <w:spacing w:line="240" w:lineRule="exact"/>
        <w:ind w:firstLine="708"/>
        <w:jc w:val="both"/>
      </w:pPr>
      <w:r w:rsidRPr="0039619E">
        <w:t>3.3. Обязательство Заказчика по оплате за поставку Товара считается исполненным с момента списания денежных средств со счета Заказчика.</w:t>
      </w:r>
    </w:p>
    <w:p w:rsidR="0077221E" w:rsidRPr="0039619E" w:rsidP="0077221E">
      <w:pPr>
        <w:pStyle w:val="ConsNormal"/>
        <w:tabs>
          <w:tab w:val="left" w:pos="709"/>
        </w:tabs>
        <w:ind w:firstLine="709"/>
        <w:jc w:val="center"/>
        <w:rPr>
          <w:rFonts w:ascii="Times New Roman" w:hAnsi="Times New Roman"/>
          <w:b/>
          <w:sz w:val="24"/>
          <w:szCs w:val="24"/>
        </w:rPr>
      </w:pPr>
    </w:p>
    <w:p w:rsidR="0077221E" w:rsidRPr="0039619E" w:rsidP="00FA29E9">
      <w:pPr>
        <w:tabs>
          <w:tab w:val="left" w:pos="709"/>
          <w:tab w:val="left" w:pos="1134"/>
        </w:tabs>
        <w:jc w:val="center"/>
        <w:rPr>
          <w:b/>
        </w:rPr>
      </w:pPr>
      <w:r w:rsidRPr="0039619E">
        <w:rPr>
          <w:b/>
        </w:rPr>
        <w:t>4. ПРАВА И ОБЯЗАННОСТИ СТОРОН</w:t>
      </w:r>
    </w:p>
    <w:p w:rsidR="0077221E" w:rsidRPr="0039619E" w:rsidP="0077221E">
      <w:pPr>
        <w:pStyle w:val="ConsPlusNormal"/>
        <w:widowControl/>
        <w:tabs>
          <w:tab w:val="left" w:pos="709"/>
        </w:tabs>
        <w:ind w:firstLine="709"/>
        <w:jc w:val="both"/>
        <w:rPr>
          <w:rFonts w:ascii="Times New Roman" w:hAnsi="Times New Roman" w:cs="Times New Roman"/>
          <w:sz w:val="24"/>
          <w:szCs w:val="24"/>
        </w:rPr>
      </w:pPr>
      <w:r w:rsidRPr="0039619E">
        <w:rPr>
          <w:rFonts w:ascii="Times New Roman" w:hAnsi="Times New Roman" w:cs="Times New Roman"/>
          <w:b/>
          <w:sz w:val="24"/>
          <w:szCs w:val="24"/>
        </w:rPr>
        <w:t>4.1.</w:t>
      </w:r>
      <w:r w:rsidRPr="0039619E">
        <w:rPr>
          <w:rFonts w:ascii="Times New Roman" w:hAnsi="Times New Roman" w:cs="Times New Roman"/>
          <w:sz w:val="24"/>
          <w:szCs w:val="24"/>
        </w:rPr>
        <w:t xml:space="preserve"> З</w:t>
      </w:r>
      <w:r w:rsidRPr="0039619E">
        <w:rPr>
          <w:rFonts w:ascii="Times New Roman" w:hAnsi="Times New Roman" w:cs="Times New Roman"/>
          <w:b/>
          <w:sz w:val="24"/>
          <w:szCs w:val="24"/>
        </w:rPr>
        <w:t>аказчик вправе</w:t>
      </w:r>
      <w:r w:rsidRPr="0039619E">
        <w:rPr>
          <w:rFonts w:ascii="Times New Roman" w:hAnsi="Times New Roman" w:cs="Times New Roman"/>
          <w:sz w:val="24"/>
          <w:szCs w:val="24"/>
        </w:rPr>
        <w:t>:</w:t>
      </w:r>
    </w:p>
    <w:p w:rsidR="0077221E" w:rsidRPr="0039619E" w:rsidP="0077221E">
      <w:pPr>
        <w:pStyle w:val="ConsPlusNormal"/>
        <w:widowControl/>
        <w:tabs>
          <w:tab w:val="left" w:pos="709"/>
        </w:tabs>
        <w:ind w:firstLine="709"/>
        <w:jc w:val="both"/>
        <w:rPr>
          <w:rFonts w:ascii="Times New Roman" w:hAnsi="Times New Roman" w:cs="Times New Roman"/>
          <w:sz w:val="24"/>
          <w:szCs w:val="24"/>
        </w:rPr>
      </w:pPr>
      <w:r w:rsidRPr="0039619E">
        <w:rPr>
          <w:rFonts w:ascii="Times New Roman" w:hAnsi="Times New Roman" w:cs="Times New Roman"/>
          <w:sz w:val="24"/>
          <w:szCs w:val="24"/>
        </w:rPr>
        <w:t>4.1.1. Требовать от Поставщика надлежащего исполнения обязательств в соответствии с условиями контракта.</w:t>
      </w:r>
    </w:p>
    <w:p w:rsidR="0077221E" w:rsidRPr="0039619E" w:rsidP="0077221E">
      <w:pPr>
        <w:pStyle w:val="ConsPlusNormal"/>
        <w:widowControl/>
        <w:tabs>
          <w:tab w:val="left" w:pos="709"/>
        </w:tabs>
        <w:ind w:firstLine="709"/>
        <w:jc w:val="both"/>
        <w:rPr>
          <w:rFonts w:ascii="Times New Roman" w:hAnsi="Times New Roman" w:cs="Times New Roman"/>
          <w:sz w:val="24"/>
          <w:szCs w:val="24"/>
        </w:rPr>
      </w:pPr>
      <w:r w:rsidRPr="0039619E">
        <w:rPr>
          <w:rFonts w:ascii="Times New Roman" w:hAnsi="Times New Roman" w:cs="Times New Roman"/>
          <w:sz w:val="24"/>
          <w:szCs w:val="24"/>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3A2153" w:rsidRPr="0039619E" w:rsidP="003A2153">
      <w:pPr>
        <w:pStyle w:val="ConsPlusNormal"/>
        <w:widowControl/>
        <w:tabs>
          <w:tab w:val="left" w:pos="709"/>
        </w:tabs>
        <w:ind w:firstLine="709"/>
        <w:jc w:val="both"/>
        <w:rPr>
          <w:rFonts w:ascii="Times New Roman" w:hAnsi="Times New Roman" w:cs="Times New Roman"/>
          <w:sz w:val="24"/>
          <w:szCs w:val="24"/>
        </w:rPr>
      </w:pPr>
      <w:r w:rsidRPr="0039619E">
        <w:rPr>
          <w:rFonts w:ascii="Times New Roman" w:hAnsi="Times New Roman" w:cs="Times New Roman"/>
          <w:sz w:val="24"/>
          <w:szCs w:val="24"/>
        </w:rPr>
        <w:t>4.1.3. Запрашивать у Поставщика информацию о ходе и состоянии исполнения обязательств Поставщика по настоящему контракту.</w:t>
      </w:r>
    </w:p>
    <w:p w:rsidR="0077221E" w:rsidRPr="0039619E" w:rsidP="0077221E">
      <w:pPr>
        <w:pStyle w:val="ConsPlusNormal"/>
        <w:widowControl/>
        <w:tabs>
          <w:tab w:val="left" w:pos="709"/>
        </w:tabs>
        <w:ind w:firstLine="709"/>
        <w:jc w:val="both"/>
        <w:rPr>
          <w:rFonts w:ascii="Times New Roman" w:hAnsi="Times New Roman" w:cs="Times New Roman"/>
          <w:sz w:val="24"/>
          <w:szCs w:val="24"/>
        </w:rPr>
      </w:pPr>
      <w:r w:rsidRPr="0039619E">
        <w:rPr>
          <w:rFonts w:ascii="Times New Roman" w:hAnsi="Times New Roman" w:cs="Times New Roman"/>
          <w:b/>
          <w:sz w:val="24"/>
          <w:szCs w:val="24"/>
        </w:rPr>
        <w:t>4.2. Заказчик обязан</w:t>
      </w:r>
      <w:r w:rsidRPr="0039619E">
        <w:rPr>
          <w:rFonts w:ascii="Times New Roman" w:hAnsi="Times New Roman" w:cs="Times New Roman"/>
          <w:sz w:val="24"/>
          <w:szCs w:val="24"/>
        </w:rPr>
        <w:t>:</w:t>
      </w:r>
    </w:p>
    <w:p w:rsidR="0077221E" w:rsidRPr="0039619E" w:rsidP="0077221E">
      <w:pPr>
        <w:pStyle w:val="ConsPlusNormal"/>
        <w:widowControl/>
        <w:tabs>
          <w:tab w:val="left" w:pos="709"/>
        </w:tabs>
        <w:ind w:firstLine="709"/>
        <w:jc w:val="both"/>
        <w:rPr>
          <w:rFonts w:ascii="Times New Roman" w:hAnsi="Times New Roman" w:cs="Times New Roman"/>
          <w:sz w:val="24"/>
          <w:szCs w:val="24"/>
        </w:rPr>
      </w:pPr>
      <w:r w:rsidRPr="0039619E">
        <w:rPr>
          <w:rFonts w:ascii="Times New Roman" w:hAnsi="Times New Roman" w:cs="Times New Roman"/>
          <w:sz w:val="24"/>
          <w:szCs w:val="24"/>
        </w:rPr>
        <w:t>4.2.1. Своевременно принять и оплатить поставку Товара в соответствии с условиями настоящего контракта.</w:t>
      </w:r>
    </w:p>
    <w:p w:rsidR="0077221E" w:rsidRPr="0039619E" w:rsidP="0077221E">
      <w:pPr>
        <w:pStyle w:val="ConsPlusNormal"/>
        <w:widowControl/>
        <w:tabs>
          <w:tab w:val="left" w:pos="709"/>
        </w:tabs>
        <w:ind w:firstLine="709"/>
        <w:jc w:val="both"/>
        <w:rPr>
          <w:rFonts w:ascii="Times New Roman" w:hAnsi="Times New Roman" w:cs="Times New Roman"/>
          <w:sz w:val="24"/>
          <w:szCs w:val="24"/>
        </w:rPr>
      </w:pPr>
      <w:r w:rsidRPr="0039619E">
        <w:rPr>
          <w:rFonts w:ascii="Times New Roman" w:hAnsi="Times New Roman" w:cs="Times New Roman"/>
          <w:sz w:val="24"/>
          <w:szCs w:val="24"/>
        </w:rPr>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77221E" w:rsidRPr="0039619E" w:rsidP="0077221E">
      <w:pPr>
        <w:autoSpaceDE w:val="0"/>
        <w:autoSpaceDN w:val="0"/>
        <w:adjustRightInd w:val="0"/>
        <w:ind w:firstLine="709"/>
        <w:jc w:val="both"/>
        <w:rPr>
          <w:rFonts w:eastAsiaTheme="minorHAnsi"/>
          <w:lang w:eastAsia="en-US"/>
        </w:rPr>
      </w:pPr>
      <w:r w:rsidRPr="0039619E">
        <w:t xml:space="preserve">4.2.3. </w:t>
      </w:r>
      <w:r w:rsidRPr="0039619E" w:rsidR="00B0461D">
        <w:rPr>
          <w:rFonts w:eastAsiaTheme="minorHAnsi"/>
          <w:lang w:eastAsia="en-US"/>
        </w:rPr>
        <w:t>В случае просрочки исполнения Поставщиком обязательств, предусмотренных контрактом, а также в иных случаях ненадлежащего исполнения поставщиком обязательств, предусмотренных контрактом, н</w:t>
      </w:r>
      <w:r w:rsidRPr="0039619E" w:rsidR="00B0461D">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по настоящему контракту</w:t>
      </w:r>
      <w:r w:rsidRPr="0039619E">
        <w:t>.</w:t>
      </w:r>
    </w:p>
    <w:p w:rsidR="009E12BF" w:rsidRPr="0039619E" w:rsidP="009E12BF">
      <w:pPr>
        <w:tabs>
          <w:tab w:val="left" w:pos="709"/>
        </w:tabs>
        <w:autoSpaceDE w:val="0"/>
        <w:autoSpaceDN w:val="0"/>
        <w:adjustRightInd w:val="0"/>
        <w:ind w:firstLine="709"/>
        <w:jc w:val="both"/>
      </w:pPr>
      <w:r w:rsidRPr="0039619E">
        <w:t>4.2.4. В случае неуплаты Поставщиком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контракту в соответствии с п.9.6 настоящего контракта.</w:t>
      </w:r>
    </w:p>
    <w:p w:rsidR="009E12BF" w:rsidRPr="0039619E" w:rsidP="009E12BF">
      <w:pPr>
        <w:tabs>
          <w:tab w:val="left" w:pos="709"/>
        </w:tabs>
        <w:autoSpaceDE w:val="0"/>
        <w:autoSpaceDN w:val="0"/>
        <w:adjustRightInd w:val="0"/>
        <w:ind w:firstLine="709"/>
        <w:jc w:val="both"/>
      </w:pPr>
      <w:r w:rsidRPr="0039619E">
        <w:t>4.2.5. 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п.9.6 настоящего контракта либо отсутствовала возможность для оплаты по контракту в соответствии с п.9.6 настоящего контракта.</w:t>
      </w:r>
    </w:p>
    <w:p w:rsidR="009E12BF" w:rsidRPr="0039619E" w:rsidP="009E12BF">
      <w:pPr>
        <w:tabs>
          <w:tab w:val="left" w:pos="709"/>
        </w:tabs>
        <w:autoSpaceDE w:val="0"/>
        <w:autoSpaceDN w:val="0"/>
        <w:adjustRightInd w:val="0"/>
        <w:ind w:firstLine="709"/>
        <w:jc w:val="both"/>
      </w:pPr>
      <w:r w:rsidRPr="0039619E">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п.9.6 настоящего контракта.</w:t>
      </w:r>
    </w:p>
    <w:p w:rsidR="0077221E" w:rsidRPr="0039619E" w:rsidP="0077221E">
      <w:pPr>
        <w:autoSpaceDE w:val="0"/>
        <w:autoSpaceDN w:val="0"/>
        <w:adjustRightInd w:val="0"/>
        <w:ind w:firstLine="540"/>
        <w:jc w:val="both"/>
      </w:pPr>
      <w:r w:rsidRPr="0039619E">
        <w:t xml:space="preserve">  4.2.7. В случае если окончание срока действия контракта повлекло прекращение обязательств Сторон по контракту, но при этом имеются основания требовать от Поставщика оплаты неустойки за неисполнение или ненадлежащее исполнение обязательств по контракту:</w:t>
      </w:r>
    </w:p>
    <w:p w:rsidR="0077221E" w:rsidRPr="0039619E" w:rsidP="0077221E">
      <w:pPr>
        <w:tabs>
          <w:tab w:val="left" w:pos="709"/>
        </w:tabs>
        <w:autoSpaceDE w:val="0"/>
        <w:autoSpaceDN w:val="0"/>
        <w:adjustRightInd w:val="0"/>
        <w:ind w:firstLine="709"/>
        <w:jc w:val="both"/>
      </w:pPr>
      <w:r w:rsidRPr="0039619E">
        <w:t>4.2.7.1. В течение 10 дней с даты окончания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9E12BF" w:rsidRPr="0039619E" w:rsidP="009E12BF">
      <w:pPr>
        <w:tabs>
          <w:tab w:val="left" w:pos="709"/>
        </w:tabs>
        <w:autoSpaceDE w:val="0"/>
        <w:autoSpaceDN w:val="0"/>
        <w:adjustRightInd w:val="0"/>
        <w:ind w:firstLine="709"/>
        <w:jc w:val="both"/>
      </w:pPr>
      <w:r w:rsidRPr="0039619E">
        <w:t>4.2.7.2. При неоплате в установленный срок Поставщиком неустойки не позднее 10 дней с даты истечения срока для оплаты неустойки, указанного в претензионном письме (в случае если оплата по контракту не была произведена в соответствии с п.9.6 настоящего контракта),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3A2153" w:rsidRPr="0039619E" w:rsidP="000514EE">
      <w:pPr>
        <w:tabs>
          <w:tab w:val="left" w:pos="709"/>
        </w:tabs>
        <w:autoSpaceDE w:val="0"/>
        <w:autoSpaceDN w:val="0"/>
        <w:adjustRightInd w:val="0"/>
        <w:ind w:firstLine="709"/>
        <w:jc w:val="both"/>
      </w:pPr>
      <w:r w:rsidRPr="0039619E">
        <w:t xml:space="preserve">4.2.8. Заказчик обязан провести экспертизу для проверки поставленных Поставщиком </w:t>
      </w:r>
      <w:r w:rsidRPr="0039619E">
        <w:t>Т</w:t>
      </w:r>
      <w:r w:rsidRPr="0039619E">
        <w:t>оваров, предусмотренных контрактом, в части их соответствия условиям контракта.</w:t>
      </w:r>
    </w:p>
    <w:p w:rsidR="0012006F" w:rsidRPr="0039619E" w:rsidP="0012006F">
      <w:pPr>
        <w:ind w:firstLine="709"/>
        <w:jc w:val="both"/>
        <w:rPr>
          <w:color w:val="FF0000"/>
        </w:rPr>
      </w:pPr>
      <w:r w:rsidRPr="0039619E">
        <w:t>4.2.9. Осуществлять контр</w:t>
      </w:r>
      <w:r w:rsidRPr="0039619E" w:rsidR="003A4062">
        <w:t xml:space="preserve">оль за исполнением Поставщиком </w:t>
      </w:r>
      <w:r w:rsidRPr="0039619E">
        <w:t>условий контракта в соответствии с законодательством Российской Федерации</w:t>
      </w:r>
      <w:r w:rsidRPr="0039619E" w:rsidR="00B06FFA">
        <w:t>.</w:t>
      </w:r>
      <w:r w:rsidRPr="0039619E">
        <w:t xml:space="preserve"> </w:t>
      </w:r>
    </w:p>
    <w:p w:rsidR="0077221E" w:rsidRPr="0039619E" w:rsidP="0012006F">
      <w:pPr>
        <w:ind w:firstLine="709"/>
        <w:jc w:val="both"/>
      </w:pPr>
      <w:r w:rsidRPr="0039619E">
        <w:rPr>
          <w:b/>
        </w:rPr>
        <w:t>4.3. Поставщик вправе</w:t>
      </w:r>
      <w:r w:rsidRPr="0039619E">
        <w:t>:</w:t>
      </w:r>
    </w:p>
    <w:p w:rsidR="009D35FC" w:rsidRPr="0039619E" w:rsidP="009D35FC">
      <w:pPr>
        <w:tabs>
          <w:tab w:val="left" w:pos="709"/>
        </w:tabs>
        <w:autoSpaceDE w:val="0"/>
        <w:autoSpaceDN w:val="0"/>
        <w:adjustRightInd w:val="0"/>
        <w:ind w:firstLine="709"/>
        <w:jc w:val="both"/>
      </w:pPr>
      <w:r w:rsidRPr="0039619E">
        <w:t>4.3.1. Требовать подписания в соответствии с условиями контракт</w:t>
      </w:r>
      <w:r w:rsidRPr="0039619E" w:rsidR="003F545B">
        <w:t>а Заказчиком товарных</w:t>
      </w:r>
      <w:r w:rsidRPr="0039619E">
        <w:t xml:space="preserve"> </w:t>
      </w:r>
      <w:r w:rsidRPr="0039619E" w:rsidR="003F545B">
        <w:t xml:space="preserve">накладных </w:t>
      </w:r>
      <w:r w:rsidRPr="0039619E">
        <w:t>по настоящему контракту.</w:t>
      </w:r>
    </w:p>
    <w:p w:rsidR="0077221E" w:rsidRPr="0039619E" w:rsidP="0077221E">
      <w:pPr>
        <w:pStyle w:val="ConsPlusNormal"/>
        <w:widowControl/>
        <w:tabs>
          <w:tab w:val="left" w:pos="709"/>
        </w:tabs>
        <w:ind w:firstLine="709"/>
        <w:jc w:val="both"/>
        <w:rPr>
          <w:rFonts w:ascii="Times New Roman" w:hAnsi="Times New Roman" w:cs="Times New Roman"/>
          <w:sz w:val="24"/>
          <w:szCs w:val="24"/>
        </w:rPr>
      </w:pPr>
      <w:r w:rsidRPr="0039619E">
        <w:rPr>
          <w:rFonts w:ascii="Times New Roman" w:hAnsi="Times New Roman" w:cs="Times New Roman"/>
          <w:sz w:val="24"/>
          <w:szCs w:val="24"/>
        </w:rPr>
        <w:t>4.3.2. Требовать своевременной оплаты за поставленный Товар в соответствии с условиями настоящего контракта.</w:t>
      </w:r>
    </w:p>
    <w:p w:rsidR="00A06139" w:rsidRPr="0039619E" w:rsidP="00A06139">
      <w:pPr>
        <w:ind w:firstLine="709"/>
        <w:jc w:val="both"/>
        <w:rPr>
          <w:color w:val="FF0000"/>
        </w:rPr>
      </w:pPr>
      <w:r w:rsidRPr="0039619E">
        <w:t>4.3.3. Направлять Заказчику запросы и получать от него разъяснения и уточнения по вопросам поставки Товара в рамках настоящего контракта.</w:t>
      </w:r>
      <w:r w:rsidRPr="0039619E">
        <w:t xml:space="preserve"> </w:t>
      </w:r>
    </w:p>
    <w:p w:rsidR="0077221E" w:rsidRPr="0039619E" w:rsidP="0077221E">
      <w:pPr>
        <w:pStyle w:val="ConsPlusNormal"/>
        <w:widowControl/>
        <w:tabs>
          <w:tab w:val="left" w:pos="709"/>
        </w:tabs>
        <w:ind w:firstLine="709"/>
        <w:jc w:val="both"/>
        <w:rPr>
          <w:rFonts w:ascii="Times New Roman" w:hAnsi="Times New Roman" w:cs="Times New Roman"/>
          <w:sz w:val="24"/>
          <w:szCs w:val="24"/>
        </w:rPr>
      </w:pPr>
      <w:r w:rsidRPr="0039619E">
        <w:rPr>
          <w:rFonts w:ascii="Times New Roman" w:hAnsi="Times New Roman" w:cs="Times New Roman"/>
          <w:b/>
          <w:sz w:val="24"/>
          <w:szCs w:val="24"/>
        </w:rPr>
        <w:t>4.4. Поставщик обязан</w:t>
      </w:r>
      <w:r w:rsidRPr="0039619E">
        <w:rPr>
          <w:rFonts w:ascii="Times New Roman" w:hAnsi="Times New Roman" w:cs="Times New Roman"/>
          <w:sz w:val="24"/>
          <w:szCs w:val="24"/>
        </w:rPr>
        <w:t>:</w:t>
      </w:r>
    </w:p>
    <w:p w:rsidR="0077221E" w:rsidRPr="0039619E" w:rsidP="0077221E">
      <w:pPr>
        <w:tabs>
          <w:tab w:val="left" w:pos="630"/>
          <w:tab w:val="left" w:pos="709"/>
        </w:tabs>
        <w:ind w:firstLine="709"/>
        <w:jc w:val="both"/>
      </w:pPr>
      <w:r w:rsidRPr="0039619E">
        <w:t xml:space="preserve">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39619E">
        <w:rPr>
          <w:color w:val="0D0D0D"/>
        </w:rPr>
        <w:t xml:space="preserve">представить все необходимые документы, предусмотренные разделом </w:t>
      </w:r>
      <w:r w:rsidRPr="0039619E" w:rsidR="00A0476B">
        <w:rPr>
          <w:color w:val="0D0D0D"/>
        </w:rPr>
        <w:t>1</w:t>
      </w:r>
      <w:r w:rsidRPr="0039619E">
        <w:rPr>
          <w:color w:val="0D0D0D"/>
        </w:rPr>
        <w:t xml:space="preserve"> настоящего контракта.</w:t>
      </w:r>
    </w:p>
    <w:p w:rsidR="0077221E" w:rsidRPr="0039619E" w:rsidP="0077221E">
      <w:pPr>
        <w:autoSpaceDE w:val="0"/>
        <w:autoSpaceDN w:val="0"/>
        <w:adjustRightInd w:val="0"/>
        <w:ind w:firstLine="709"/>
        <w:jc w:val="both"/>
        <w:rPr>
          <w:rFonts w:eastAsiaTheme="minorHAnsi"/>
          <w:lang w:eastAsia="en-US"/>
        </w:rPr>
      </w:pPr>
      <w:r w:rsidRPr="0039619E">
        <w:t xml:space="preserve">4.4.2. </w:t>
      </w:r>
      <w:r w:rsidRPr="0039619E">
        <w:rPr>
          <w:rFonts w:eastAsiaTheme="minorHAnsi"/>
          <w:lang w:eastAsia="en-US"/>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77221E" w:rsidRPr="0039619E" w:rsidP="0077221E">
      <w:pPr>
        <w:tabs>
          <w:tab w:val="left" w:pos="709"/>
        </w:tabs>
        <w:autoSpaceDE w:val="0"/>
        <w:autoSpaceDN w:val="0"/>
        <w:adjustRightInd w:val="0"/>
        <w:ind w:firstLine="709"/>
        <w:jc w:val="both"/>
      </w:pPr>
      <w:r w:rsidRPr="0039619E">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337D3D" w:rsidRPr="0039619E" w:rsidP="00337D3D">
      <w:pPr>
        <w:autoSpaceDE w:val="0"/>
        <w:autoSpaceDN w:val="0"/>
        <w:adjustRightInd w:val="0"/>
        <w:ind w:firstLine="708"/>
        <w:jc w:val="both"/>
        <w:rPr>
          <w:rFonts w:eastAsiaTheme="minorHAnsi"/>
          <w:lang w:eastAsia="en-US"/>
        </w:rPr>
      </w:pPr>
      <w:r w:rsidRPr="0039619E">
        <w:t>4.4.4. П</w:t>
      </w:r>
      <w:r w:rsidRPr="0039619E">
        <w:rPr>
          <w:rFonts w:eastAsiaTheme="minorHAnsi"/>
          <w:lang w:eastAsia="en-US"/>
        </w:rPr>
        <w:t xml:space="preserve">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в случае отзыва в соответствии с </w:t>
      </w:r>
      <w:r>
        <w:fldChar w:fldCharType="begin"/>
      </w:r>
      <w:r>
        <w:instrText xml:space="preserve"> HYPERLINK "consultantplus://offline/ref=C0776083F0FD0DB4C27E804789C45E7A1A177644E5AA4BFFF96AE4053C1FD5780533A2A5986296C3A1888F4C3D7FC5212C7777C2A75E4BB1cFK9A" </w:instrText>
      </w:r>
      <w:r>
        <w:fldChar w:fldCharType="separate"/>
      </w:r>
      <w:r w:rsidRPr="0039619E">
        <w:rPr>
          <w:rFonts w:eastAsiaTheme="minorHAnsi"/>
          <w:lang w:eastAsia="en-US"/>
        </w:rPr>
        <w:t>законодательством</w:t>
      </w:r>
      <w:r>
        <w:fldChar w:fldCharType="end"/>
      </w:r>
      <w:r w:rsidRPr="0039619E">
        <w:rPr>
          <w:rFonts w:eastAsiaTheme="minorHAnsi"/>
          <w:lang w:eastAsia="en-US"/>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w:t>
      </w:r>
    </w:p>
    <w:p w:rsidR="0012006F" w:rsidRPr="0039619E" w:rsidP="00A06139">
      <w:pPr>
        <w:autoSpaceDE w:val="0"/>
        <w:autoSpaceDN w:val="0"/>
        <w:adjustRightInd w:val="0"/>
        <w:ind w:firstLine="709"/>
        <w:jc w:val="both"/>
      </w:pPr>
      <w:r w:rsidRPr="0039619E">
        <w:t>4.4.</w:t>
      </w:r>
      <w:r w:rsidRPr="0039619E" w:rsidR="00337D3D">
        <w:t>5</w:t>
      </w:r>
      <w:r w:rsidRPr="0039619E">
        <w:t>. Гарантировать качество Товара.</w:t>
      </w:r>
      <w:r w:rsidRPr="0039619E">
        <w:rPr>
          <w:color w:val="00B050"/>
        </w:rPr>
        <w:t xml:space="preserve"> </w:t>
      </w:r>
      <w:bookmarkStart w:id="0" w:name="Par1"/>
      <w:bookmarkEnd w:id="0"/>
      <w:bookmarkStart w:id="1" w:name="Par5"/>
      <w:bookmarkEnd w:id="1"/>
      <w:r w:rsidRPr="0039619E">
        <w:rPr>
          <w:bCs/>
        </w:rPr>
        <w:t xml:space="preserve"> </w:t>
      </w:r>
    </w:p>
    <w:p w:rsidR="002668CD" w:rsidRPr="0039619E" w:rsidP="0012006F">
      <w:pPr>
        <w:autoSpaceDE w:val="0"/>
        <w:autoSpaceDN w:val="0"/>
        <w:adjustRightInd w:val="0"/>
        <w:ind w:firstLine="709"/>
        <w:jc w:val="both"/>
        <w:rPr>
          <w:b/>
        </w:rPr>
      </w:pPr>
    </w:p>
    <w:p w:rsidR="0077221E" w:rsidRPr="0039619E" w:rsidP="00FA29E9">
      <w:pPr>
        <w:shd w:val="clear" w:color="auto" w:fill="FFFFFF"/>
        <w:tabs>
          <w:tab w:val="left" w:pos="709"/>
        </w:tabs>
        <w:jc w:val="center"/>
        <w:rPr>
          <w:b/>
        </w:rPr>
      </w:pPr>
      <w:r w:rsidRPr="0039619E">
        <w:rPr>
          <w:b/>
        </w:rPr>
        <w:t>5. СРОК, МЕСТО И УСЛОВИЯ ПОСТАВКИ</w:t>
      </w:r>
    </w:p>
    <w:p w:rsidR="0077221E" w:rsidRPr="0039619E" w:rsidP="0077221E">
      <w:pPr>
        <w:tabs>
          <w:tab w:val="left" w:pos="709"/>
        </w:tabs>
        <w:autoSpaceDE w:val="0"/>
        <w:autoSpaceDN w:val="0"/>
        <w:adjustRightInd w:val="0"/>
        <w:ind w:firstLine="709"/>
        <w:jc w:val="both"/>
      </w:pPr>
      <w:r w:rsidRPr="0039619E">
        <w:t xml:space="preserve">5.1. Срок поставки Товара: </w:t>
      </w:r>
      <w:r w:rsidRPr="0039619E" w:rsidR="005F0863">
        <w:rPr>
          <w:noProof/>
        </w:rPr>
        <w:t>С</w:t>
      </w:r>
      <w:r w:rsidRPr="0039619E" w:rsidR="005F0863">
        <w:rPr>
          <w:noProof/>
          <w:lang w:val="en-US"/>
        </w:rPr>
        <w:t xml:space="preserve"> </w:t>
      </w:r>
      <w:r w:rsidRPr="0039619E" w:rsidR="005F0863">
        <w:rPr>
          <w:noProof/>
        </w:rPr>
        <w:t>01.01.2020</w:t>
      </w:r>
      <w:r w:rsidRPr="0039619E" w:rsidR="00C07A56">
        <w:rPr>
          <w:noProof/>
        </w:rPr>
        <w:t xml:space="preserve"> по 31.12.2020</w:t>
      </w:r>
      <w:r w:rsidRPr="0039619E" w:rsidR="00DD2A0E">
        <w:t>.</w:t>
      </w:r>
      <w:r w:rsidRPr="0039619E">
        <w:rPr>
          <w:color w:val="FF0000"/>
        </w:rPr>
        <w:t xml:space="preserve"> </w:t>
      </w:r>
    </w:p>
    <w:p w:rsidR="0077221E" w:rsidRPr="0039619E" w:rsidP="0077221E">
      <w:pPr>
        <w:tabs>
          <w:tab w:val="left" w:pos="709"/>
        </w:tabs>
        <w:autoSpaceDE w:val="0"/>
        <w:autoSpaceDN w:val="0"/>
        <w:adjustRightInd w:val="0"/>
        <w:ind w:firstLine="709"/>
        <w:jc w:val="both"/>
      </w:pPr>
      <w:r w:rsidRPr="0039619E">
        <w:t xml:space="preserve">5.2. Место </w:t>
      </w:r>
      <w:r w:rsidRPr="0039619E" w:rsidR="0091328C">
        <w:t>д</w:t>
      </w:r>
      <w:r w:rsidRPr="0039619E">
        <w:t xml:space="preserve">оставки Товара: </w:t>
      </w:r>
      <w:r w:rsidRPr="0039619E" w:rsidR="008D688E">
        <w:t xml:space="preserve">Российская Федерация, </w:t>
      </w:r>
      <w:r w:rsidRPr="0039619E" w:rsidR="005F0863">
        <w:rPr>
          <w:noProof/>
        </w:rPr>
        <w:t>Хабаровский</w:t>
      </w:r>
      <w:r w:rsidRPr="0039619E" w:rsidR="005F0863">
        <w:rPr>
          <w:noProof/>
          <w:lang w:val="en-US"/>
        </w:rPr>
        <w:t xml:space="preserve"> </w:t>
      </w:r>
      <w:r w:rsidRPr="0039619E" w:rsidR="005F0863">
        <w:rPr>
          <w:noProof/>
        </w:rPr>
        <w:t>край</w:t>
      </w:r>
      <w:r w:rsidRPr="0039619E" w:rsidR="00C07A56">
        <w:rPr>
          <w:noProof/>
        </w:rPr>
        <w:t>, г. Комсомольск-на-Амуре, ул. Вокзальная, д. 19, продовольственный склад</w:t>
      </w:r>
      <w:r w:rsidRPr="0039619E">
        <w:t xml:space="preserve"> (далее – место </w:t>
      </w:r>
      <w:r w:rsidRPr="0039619E" w:rsidR="0091328C">
        <w:t>д</w:t>
      </w:r>
      <w:r w:rsidRPr="0039619E">
        <w:t>оставки).</w:t>
      </w:r>
    </w:p>
    <w:p w:rsidR="0077221E" w:rsidRPr="0039619E" w:rsidP="0077221E">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both"/>
      </w:pPr>
      <w:r w:rsidRPr="0039619E">
        <w:t>5.3.</w:t>
      </w:r>
      <w:r w:rsidRPr="0039619E" w:rsidR="00FC0354">
        <w:t xml:space="preserve"> </w:t>
      </w:r>
      <w:r w:rsidRPr="0039619E" w:rsidR="005F0863">
        <w:rPr>
          <w:noProof/>
        </w:rPr>
        <w:t>Поставка</w:t>
      </w:r>
      <w:r w:rsidRPr="0039619E" w:rsidR="005F0863">
        <w:rPr>
          <w:noProof/>
          <w:lang w:val="en-US"/>
        </w:rPr>
        <w:t xml:space="preserve"> </w:t>
      </w:r>
      <w:r w:rsidRPr="0039619E" w:rsidR="005F0863">
        <w:rPr>
          <w:noProof/>
        </w:rPr>
        <w:t>Товара</w:t>
      </w:r>
      <w:r w:rsidRPr="0039619E" w:rsidR="00C07A56">
        <w:rPr>
          <w:noProof/>
        </w:rPr>
        <w:t xml:space="preserve"> осуществляется на условиях доставки, разгрузки и складирования в месте доставки. Поставка Товара осуществляется отдельными партиями в соответствии с предварительной заявкой Заказчика, которая направляется Поставщику не позднее, чем за 5 дней  до предполагаемой даты поставки Товара посредством любых средств связи с указанием наименования, количества Товара и даты поставки. Приемка Товара осуществляется в рабочие дни с 09.00 час до 15.30 час (время местное). Поставщик осуществляет поставку Товара на специально предназначенном  или специально оборудованном транспортном средстве для перевозки пищевых продуктов и при условии наличия у персонала, осуществляющего доставку Товара, личной медицинской книжки</w:t>
      </w:r>
      <w:r w:rsidRPr="0039619E" w:rsidR="00DD2A0E">
        <w:t>.</w:t>
      </w:r>
    </w:p>
    <w:p w:rsidR="0077221E" w:rsidRPr="0039619E" w:rsidP="0077221E">
      <w:pPr>
        <w:tabs>
          <w:tab w:val="left" w:pos="709"/>
        </w:tabs>
        <w:autoSpaceDE w:val="0"/>
        <w:autoSpaceDN w:val="0"/>
        <w:adjustRightInd w:val="0"/>
        <w:ind w:firstLine="709"/>
        <w:jc w:val="both"/>
        <w:rPr>
          <w:color w:val="00B050"/>
        </w:rPr>
      </w:pPr>
    </w:p>
    <w:p w:rsidR="0077221E" w:rsidRPr="0039619E" w:rsidP="00FA29E9">
      <w:pPr>
        <w:tabs>
          <w:tab w:val="left" w:pos="709"/>
        </w:tabs>
        <w:jc w:val="center"/>
        <w:rPr>
          <w:color w:val="FF0000"/>
        </w:rPr>
      </w:pPr>
      <w:r w:rsidRPr="0039619E">
        <w:rPr>
          <w:b/>
        </w:rPr>
        <w:t xml:space="preserve">6. ПОРЯДОК СДАЧИ-ПРИЕМКИ ТОВАРА </w:t>
      </w:r>
    </w:p>
    <w:p w:rsidR="00AE2D0D" w:rsidRPr="0039619E" w:rsidP="00AE2D0D">
      <w:pPr>
        <w:tabs>
          <w:tab w:val="left" w:pos="709"/>
        </w:tabs>
        <w:autoSpaceDE w:val="0"/>
        <w:autoSpaceDN w:val="0"/>
        <w:adjustRightInd w:val="0"/>
        <w:ind w:firstLine="709"/>
        <w:jc w:val="both"/>
      </w:pPr>
      <w:r w:rsidRPr="0039619E">
        <w:t>6.1. П</w:t>
      </w:r>
      <w:r w:rsidRPr="0039619E">
        <w:rPr>
          <w:rFonts w:eastAsia="Arial" w:cs="Arial"/>
        </w:rPr>
        <w:t xml:space="preserve">риемка Товара </w:t>
      </w:r>
      <w:r w:rsidRPr="0039619E">
        <w:t xml:space="preserve">включает в себя проверку Товара на соответствие требованиям  настоящего контракта. </w:t>
      </w:r>
    </w:p>
    <w:p w:rsidR="00AE2D0D" w:rsidRPr="0039619E" w:rsidP="00AE2D0D">
      <w:pPr>
        <w:tabs>
          <w:tab w:val="left" w:pos="630"/>
          <w:tab w:val="left" w:pos="709"/>
        </w:tabs>
        <w:ind w:firstLine="709"/>
        <w:jc w:val="both"/>
      </w:pPr>
      <w:r w:rsidRPr="0039619E">
        <w:t>6.2. При поставке Товара Поставщик передает Заказчику все документы, предусмотренные разделом 1 настоящего контракта.</w:t>
      </w:r>
    </w:p>
    <w:p w:rsidR="00AE2D0D" w:rsidRPr="0039619E" w:rsidP="00AE2D0D">
      <w:pPr>
        <w:autoSpaceDE w:val="0"/>
        <w:autoSpaceDN w:val="0"/>
        <w:adjustRightInd w:val="0"/>
        <w:ind w:firstLine="709"/>
        <w:jc w:val="both"/>
        <w:rPr>
          <w:rFonts w:eastAsia="Calibri"/>
          <w:lang w:eastAsia="en-US"/>
        </w:rPr>
      </w:pPr>
      <w:r w:rsidRPr="0039619E">
        <w:rPr>
          <w:rFonts w:eastAsia="Calibri"/>
          <w:lang w:eastAsia="en-US"/>
        </w:rPr>
        <w:t>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AE2D0D" w:rsidRPr="0039619E" w:rsidP="00AE2D0D">
      <w:pPr>
        <w:autoSpaceDE w:val="0"/>
        <w:autoSpaceDN w:val="0"/>
        <w:adjustRightInd w:val="0"/>
        <w:ind w:firstLine="709"/>
        <w:jc w:val="both"/>
        <w:rPr>
          <w:rFonts w:eastAsia="Calibri"/>
          <w:lang w:eastAsia="en-US"/>
        </w:rPr>
      </w:pPr>
      <w:r w:rsidRPr="0039619E">
        <w:rPr>
          <w:rFonts w:eastAsia="Calibri"/>
          <w:lang w:eastAsia="en-US"/>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AE2D0D" w:rsidRPr="0039619E" w:rsidP="00AE2D0D">
      <w:pPr>
        <w:autoSpaceDE w:val="0"/>
        <w:autoSpaceDN w:val="0"/>
        <w:adjustRightInd w:val="0"/>
        <w:ind w:firstLine="709"/>
        <w:jc w:val="both"/>
        <w:rPr>
          <w:rFonts w:eastAsia="Calibri"/>
          <w:lang w:eastAsia="en-US"/>
        </w:rPr>
      </w:pPr>
      <w:r w:rsidRPr="0039619E">
        <w:rPr>
          <w:rFonts w:eastAsia="Calibri"/>
          <w:lang w:eastAsia="en-US"/>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AE2D0D" w:rsidRPr="0039619E" w:rsidP="00AE2D0D">
      <w:pPr>
        <w:autoSpaceDE w:val="0"/>
        <w:autoSpaceDN w:val="0"/>
        <w:adjustRightInd w:val="0"/>
        <w:ind w:firstLine="709"/>
        <w:jc w:val="both"/>
        <w:rPr>
          <w:rFonts w:eastAsia="Calibri"/>
          <w:lang w:eastAsia="en-US"/>
        </w:rPr>
      </w:pPr>
      <w:r w:rsidRPr="0039619E">
        <w:rPr>
          <w:rFonts w:eastAsia="Calibri"/>
          <w:lang w:eastAsia="en-US"/>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AE2D0D" w:rsidRPr="0039619E" w:rsidP="00AE2D0D">
      <w:pPr>
        <w:autoSpaceDE w:val="0"/>
        <w:autoSpaceDN w:val="0"/>
        <w:adjustRightInd w:val="0"/>
        <w:ind w:firstLine="709"/>
        <w:jc w:val="both"/>
        <w:rPr>
          <w:rFonts w:eastAsia="Calibri"/>
          <w:lang w:eastAsia="en-US"/>
        </w:rPr>
      </w:pPr>
      <w:r w:rsidRPr="0039619E">
        <w:rPr>
          <w:rFonts w:eastAsia="Calibri"/>
          <w:lang w:eastAsia="en-US"/>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E2D0D" w:rsidRPr="0039619E" w:rsidP="00AE2D0D">
      <w:pPr>
        <w:tabs>
          <w:tab w:val="left" w:pos="709"/>
        </w:tabs>
        <w:autoSpaceDE w:val="0"/>
        <w:autoSpaceDN w:val="0"/>
        <w:adjustRightInd w:val="0"/>
        <w:ind w:firstLine="709"/>
        <w:jc w:val="both"/>
      </w:pPr>
      <w:r w:rsidRPr="0039619E">
        <w:t>6.5. Приемка Товара по количеству, ассортименту и качеству осуществляется Заказчиком в момент разгрузки Товара в месте доставки в соответствии со Спецификацией и Технической частью. По окончании приемки подписывается товарная накладная.</w:t>
      </w:r>
    </w:p>
    <w:p w:rsidR="00AE2D0D" w:rsidRPr="0039619E" w:rsidP="00AE2D0D">
      <w:pPr>
        <w:tabs>
          <w:tab w:val="left" w:pos="709"/>
        </w:tabs>
        <w:autoSpaceDE w:val="0"/>
        <w:autoSpaceDN w:val="0"/>
        <w:adjustRightInd w:val="0"/>
        <w:ind w:firstLine="709"/>
        <w:jc w:val="both"/>
      </w:pPr>
      <w:r w:rsidRPr="0039619E">
        <w:t>6.5.1. При поступлении Товара в неисправной таре (упаковке) составляется Акт о состоянии и недостатках тары (упаковки).</w:t>
      </w:r>
    </w:p>
    <w:p w:rsidR="00AE2D0D" w:rsidRPr="0039619E" w:rsidP="00AE2D0D">
      <w:pPr>
        <w:tabs>
          <w:tab w:val="left" w:pos="709"/>
        </w:tabs>
        <w:autoSpaceDE w:val="0"/>
        <w:autoSpaceDN w:val="0"/>
        <w:adjustRightInd w:val="0"/>
        <w:ind w:firstLine="709"/>
        <w:jc w:val="both"/>
      </w:pPr>
      <w:r w:rsidRPr="0039619E">
        <w:t>6.5.2. При обнаружении в ходе приемки недостачи Товара, либо поставки Товара не в соответствующем условиям контракта ассортименте</w:t>
      </w:r>
      <w:r w:rsidRPr="0039619E" w:rsidR="00F96860">
        <w:t xml:space="preserve"> </w:t>
      </w:r>
      <w:r w:rsidRPr="0039619E">
        <w:t>Стороны составляют и подписывают двусторонний акт о недостаче. Поставщик обязуется поставить недостающее количество Товара и (или) поставить Товар в ассортименте, соответствующем условиям контракта,  в течение  дня  подписания такого акта.</w:t>
      </w:r>
    </w:p>
    <w:p w:rsidR="00AE2D0D" w:rsidRPr="0039619E" w:rsidP="00AE2D0D">
      <w:pPr>
        <w:tabs>
          <w:tab w:val="left" w:pos="709"/>
        </w:tabs>
        <w:autoSpaceDE w:val="0"/>
        <w:autoSpaceDN w:val="0"/>
        <w:adjustRightInd w:val="0"/>
        <w:ind w:firstLine="709"/>
        <w:jc w:val="both"/>
      </w:pPr>
      <w:r w:rsidRPr="0039619E">
        <w:t>6.5.3. При обнаружении в ходе приемки Товара ненадлежащего качества Стороны составляют и подписывают акт об обнаружении Товара ненадлежащего качества. Поставщик обязуется своими силами и за свой счет заменить Товар ненадлежащего качества в течение дня составления совместного акта.</w:t>
      </w:r>
    </w:p>
    <w:p w:rsidR="00AE2D0D" w:rsidRPr="0039619E" w:rsidP="00AE2D0D">
      <w:pPr>
        <w:tabs>
          <w:tab w:val="left" w:pos="709"/>
        </w:tabs>
        <w:autoSpaceDE w:val="0"/>
        <w:autoSpaceDN w:val="0"/>
        <w:adjustRightInd w:val="0"/>
        <w:ind w:firstLine="709"/>
        <w:jc w:val="both"/>
        <w:rPr>
          <w:color w:val="000000"/>
        </w:rPr>
      </w:pPr>
      <w:r w:rsidRPr="0039619E">
        <w:rPr>
          <w:color w:val="000000"/>
        </w:rPr>
        <w:t>Расходы, связанные с возвратом Товара ненадлежащего качества, осуществляются за счет средств Поставщика.</w:t>
      </w:r>
    </w:p>
    <w:p w:rsidR="00AE2D0D" w:rsidRPr="0039619E" w:rsidP="00AE2D0D">
      <w:pPr>
        <w:tabs>
          <w:tab w:val="left" w:pos="709"/>
        </w:tabs>
        <w:autoSpaceDE w:val="0"/>
        <w:autoSpaceDN w:val="0"/>
        <w:adjustRightInd w:val="0"/>
        <w:ind w:firstLine="709"/>
        <w:jc w:val="both"/>
        <w:rPr>
          <w:color w:val="000000"/>
        </w:rPr>
      </w:pPr>
      <w:r w:rsidRPr="0039619E">
        <w:rPr>
          <w:color w:val="000000"/>
        </w:rPr>
        <w:t xml:space="preserve">6.5.4. Товар, не соответствующий по качеству условиям настоящего контракта, считается не поставленным. </w:t>
      </w:r>
    </w:p>
    <w:p w:rsidR="00AE2D0D" w:rsidRPr="0039619E" w:rsidP="00AE2D0D">
      <w:pPr>
        <w:tabs>
          <w:tab w:val="left" w:pos="709"/>
        </w:tabs>
        <w:autoSpaceDE w:val="0"/>
        <w:autoSpaceDN w:val="0"/>
        <w:adjustRightInd w:val="0"/>
        <w:ind w:firstLine="709"/>
        <w:jc w:val="both"/>
        <w:rPr>
          <w:color w:val="00B050"/>
        </w:rPr>
      </w:pPr>
      <w:r w:rsidRPr="0039619E">
        <w:t xml:space="preserve">6.6. Обязанность Поставщика по поставке Товара Заказчику считается исполненной в момент подписания Заказчиком товарных накладных на количество Товара, указанное в Спецификации.  </w:t>
      </w:r>
    </w:p>
    <w:p w:rsidR="00AE2D0D" w:rsidRPr="0039619E" w:rsidP="00AE2D0D">
      <w:pPr>
        <w:tabs>
          <w:tab w:val="left" w:pos="709"/>
          <w:tab w:val="center" w:pos="5293"/>
          <w:tab w:val="left" w:pos="7170"/>
        </w:tabs>
        <w:ind w:right="42" w:firstLine="709"/>
        <w:jc w:val="both"/>
      </w:pPr>
      <w:r w:rsidRPr="0039619E">
        <w:t>6.7. Риск случайной гибели Товара или повреждения Товара, а также право собственности на Товар переходит на Заказчика после подписания Сторонами товарной накладной.</w:t>
      </w:r>
    </w:p>
    <w:p w:rsidR="00AE2D0D" w:rsidRPr="0039619E" w:rsidP="00AE2D0D">
      <w:pPr>
        <w:tabs>
          <w:tab w:val="left" w:pos="709"/>
        </w:tabs>
        <w:autoSpaceDE w:val="0"/>
        <w:autoSpaceDN w:val="0"/>
        <w:adjustRightInd w:val="0"/>
        <w:ind w:firstLine="709"/>
        <w:jc w:val="both"/>
      </w:pPr>
      <w:r w:rsidRPr="0039619E">
        <w:t>6.8. Все виды погрузочно-разгрузочных работ, включая работы с применением грузоподъемных механизмов, осуществляются Поставщиком.</w:t>
      </w:r>
    </w:p>
    <w:p w:rsidR="00AE2D0D" w:rsidRPr="0039619E" w:rsidP="00AE2D0D">
      <w:pPr>
        <w:tabs>
          <w:tab w:val="left" w:pos="709"/>
        </w:tabs>
        <w:autoSpaceDE w:val="0"/>
        <w:autoSpaceDN w:val="0"/>
        <w:adjustRightInd w:val="0"/>
        <w:ind w:firstLine="709"/>
        <w:jc w:val="both"/>
      </w:pPr>
    </w:p>
    <w:p w:rsidR="0077221E" w:rsidRPr="0039619E" w:rsidP="0077221E">
      <w:pPr>
        <w:tabs>
          <w:tab w:val="left" w:pos="709"/>
        </w:tabs>
        <w:autoSpaceDE w:val="0"/>
        <w:autoSpaceDN w:val="0"/>
        <w:adjustRightInd w:val="0"/>
        <w:ind w:firstLine="709"/>
        <w:jc w:val="center"/>
      </w:pPr>
      <w:r w:rsidRPr="0039619E">
        <w:rPr>
          <w:b/>
        </w:rPr>
        <w:t>7. ГАРАНТИЙНЫЕ ОБЯЗАТЕЛЬСТВА</w:t>
      </w:r>
      <w:r w:rsidRPr="0039619E">
        <w:t xml:space="preserve"> </w:t>
      </w:r>
    </w:p>
    <w:p w:rsidR="004B42B2" w:rsidRPr="0039619E" w:rsidP="004B42B2">
      <w:pPr>
        <w:pStyle w:val="ConsPlusNormal"/>
        <w:ind w:firstLine="709"/>
        <w:jc w:val="both"/>
        <w:rPr>
          <w:rFonts w:ascii="Times New Roman" w:hAnsi="Times New Roman" w:cs="Times New Roman"/>
          <w:noProof/>
          <w:sz w:val="24"/>
          <w:szCs w:val="24"/>
        </w:rPr>
      </w:pPr>
      <w:r w:rsidRPr="0039619E">
        <w:rPr>
          <w:rFonts w:ascii="Times New Roman" w:hAnsi="Times New Roman" w:eastAsiaTheme="minorHAnsi" w:cs="Times New Roman"/>
          <w:sz w:val="24"/>
          <w:szCs w:val="24"/>
          <w:lang w:eastAsia="en-US"/>
        </w:rPr>
        <w:t xml:space="preserve">7.1. </w:t>
      </w:r>
      <w:r w:rsidRPr="0039619E">
        <w:rPr>
          <w:rFonts w:ascii="Times New Roman" w:hAnsi="Times New Roman" w:cs="Times New Roman"/>
          <w:noProof/>
          <w:sz w:val="24"/>
          <w:szCs w:val="24"/>
        </w:rPr>
        <w:t>Поставщик гарантирует качество и безопасность поставляемого Товара в течение остаточного срока годности (хранения) Товара.</w:t>
      </w:r>
    </w:p>
    <w:p w:rsidR="004B42B2" w:rsidRPr="0039619E" w:rsidP="004B42B2">
      <w:pPr>
        <w:tabs>
          <w:tab w:val="left" w:pos="709"/>
        </w:tabs>
        <w:autoSpaceDE w:val="0"/>
        <w:autoSpaceDN w:val="0"/>
        <w:adjustRightInd w:val="0"/>
        <w:ind w:firstLine="709"/>
        <w:jc w:val="both"/>
        <w:rPr>
          <w:rFonts w:eastAsiaTheme="minorHAnsi"/>
          <w:lang w:eastAsia="en-US"/>
        </w:rPr>
      </w:pPr>
      <w:r w:rsidRPr="0039619E">
        <w:t xml:space="preserve">Объем гарантии устанавливается в соответствии с настоящим контрактом, </w:t>
      </w:r>
      <w:r w:rsidRPr="0039619E">
        <w:rPr>
          <w:rFonts w:eastAsiaTheme="minorHAnsi"/>
          <w:lang w:eastAsia="en-US"/>
        </w:rPr>
        <w:t>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4B42B2" w:rsidRPr="0039619E" w:rsidP="004B42B2">
      <w:pPr>
        <w:ind w:firstLine="709"/>
        <w:jc w:val="both"/>
      </w:pPr>
      <w:r w:rsidRPr="0039619E">
        <w:t>7.2.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4B42B2" w:rsidRPr="0039619E" w:rsidP="004B42B2">
      <w:pPr>
        <w:tabs>
          <w:tab w:val="left" w:pos="709"/>
        </w:tabs>
        <w:ind w:firstLine="709"/>
        <w:jc w:val="both"/>
      </w:pPr>
      <w:r w:rsidRPr="0039619E">
        <w:t>7.3.  Заказчик предъявляет претензии по качеству Товара в течение остаточного срока годности Товара.</w:t>
      </w:r>
    </w:p>
    <w:p w:rsidR="004B42B2" w:rsidRPr="0039619E" w:rsidP="004B42B2">
      <w:pPr>
        <w:tabs>
          <w:tab w:val="left" w:pos="709"/>
        </w:tabs>
        <w:autoSpaceDE w:val="0"/>
        <w:autoSpaceDN w:val="0"/>
        <w:adjustRightInd w:val="0"/>
        <w:ind w:firstLine="709"/>
        <w:jc w:val="both"/>
      </w:pPr>
      <w:r w:rsidRPr="0039619E">
        <w:t>7.4.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дня  уведомления Поставщика.</w:t>
      </w:r>
    </w:p>
    <w:p w:rsidR="004B42B2" w:rsidRPr="0039619E" w:rsidP="004B42B2">
      <w:pPr>
        <w:tabs>
          <w:tab w:val="left" w:pos="709"/>
        </w:tabs>
        <w:autoSpaceDE w:val="0"/>
        <w:autoSpaceDN w:val="0"/>
        <w:adjustRightInd w:val="0"/>
        <w:ind w:firstLine="709"/>
        <w:jc w:val="both"/>
      </w:pPr>
      <w:r w:rsidRPr="0039619E">
        <w:t>7.5. Товар ненадлежащего качества возвращается Поставщику за его счет после поставки Товара надлежащего качества.</w:t>
      </w:r>
    </w:p>
    <w:p w:rsidR="004B42B2" w:rsidRPr="0039619E" w:rsidP="004B42B2">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both"/>
      </w:pPr>
      <w:r w:rsidRPr="0039619E">
        <w:t>7.6. При спорных вопросах о причинах возникновения недостатков в Товаре Поставщик оставляет за собой право проведения экспертизы.</w:t>
      </w:r>
    </w:p>
    <w:p w:rsidR="00323E7C" w:rsidRPr="0039619E" w:rsidP="00323E7C">
      <w:pPr>
        <w:ind w:firstLine="709"/>
        <w:jc w:val="both"/>
      </w:pPr>
    </w:p>
    <w:p w:rsidR="0077221E" w:rsidRPr="0039619E" w:rsidP="0077221E">
      <w:pPr>
        <w:tabs>
          <w:tab w:val="left" w:pos="709"/>
        </w:tabs>
        <w:autoSpaceDE w:val="0"/>
        <w:autoSpaceDN w:val="0"/>
        <w:adjustRightInd w:val="0"/>
        <w:ind w:firstLine="709"/>
        <w:jc w:val="center"/>
        <w:outlineLvl w:val="1"/>
        <w:rPr>
          <w:b/>
        </w:rPr>
      </w:pPr>
      <w:r w:rsidRPr="0039619E">
        <w:rPr>
          <w:b/>
        </w:rPr>
        <w:t xml:space="preserve">8. ОБЕСПЕЧЕНИЕ ИСПОЛНЕНИЯ КОНТРАКТА </w:t>
      </w:r>
    </w:p>
    <w:p w:rsidR="00971786" w:rsidRPr="0039619E" w:rsidP="00971786">
      <w:pPr>
        <w:autoSpaceDE w:val="0"/>
        <w:autoSpaceDN w:val="0"/>
        <w:adjustRightInd w:val="0"/>
        <w:ind w:firstLine="709"/>
        <w:jc w:val="both"/>
      </w:pPr>
      <w:r w:rsidRPr="0039619E">
        <w:t xml:space="preserve">8.1. Принять к сведению, что Поставщик внес обеспечение исполнения контракта на сумму __________________ рублей. </w:t>
      </w:r>
    </w:p>
    <w:p w:rsidR="00971786" w:rsidRPr="0039619E" w:rsidP="00971786">
      <w:pPr>
        <w:tabs>
          <w:tab w:val="left" w:pos="709"/>
        </w:tabs>
        <w:autoSpaceDE w:val="0"/>
        <w:autoSpaceDN w:val="0"/>
        <w:adjustRightInd w:val="0"/>
        <w:ind w:firstLine="709"/>
        <w:jc w:val="both"/>
      </w:pPr>
      <w:r w:rsidRPr="0039619E">
        <w:t>8.2. Обеспечение исполнения контракта должно обеспечивать выполнение всех обязательств Поставщика по контракту, а также по возмещению убытков и уплате неустоек.</w:t>
      </w:r>
    </w:p>
    <w:p w:rsidR="00971786" w:rsidRPr="0039619E" w:rsidP="00971786">
      <w:pPr>
        <w:autoSpaceDE w:val="0"/>
        <w:autoSpaceDN w:val="0"/>
        <w:adjustRightInd w:val="0"/>
        <w:ind w:firstLine="709"/>
        <w:jc w:val="both"/>
        <w:rPr>
          <w:rFonts w:eastAsiaTheme="minorHAnsi"/>
          <w:lang w:eastAsia="en-US"/>
        </w:rPr>
      </w:pPr>
      <w:r w:rsidRPr="0039619E">
        <w:t xml:space="preserve">8.3. В случае если Поставщиком в качестве обеспечения исполнения контракта выбрана безотзывная банковская гарантия, такая банковская гарантия должна соответствовать </w:t>
      </w:r>
      <w:r w:rsidRPr="0039619E">
        <w:t>т</w:t>
      </w:r>
      <w:r w:rsidRPr="0039619E">
        <w:rPr>
          <w:rFonts w:eastAsiaTheme="minorHAnsi"/>
          <w:lang w:eastAsia="en-US"/>
        </w:rPr>
        <w:t xml:space="preserve">ребованиям </w:t>
      </w:r>
      <w:r>
        <w:fldChar w:fldCharType="begin"/>
      </w:r>
      <w:r>
        <w:instrText xml:space="preserve"> HYPERLINK "consultantplus://offline/ref=E7B0DCAAA1F8CE08D814144AF0FEE74341A420B7200FEECFA51E0279703910E1711039707D2AB47Ai0DFJ" </w:instrText>
      </w:r>
      <w:r>
        <w:fldChar w:fldCharType="separate"/>
      </w:r>
      <w:r w:rsidRPr="0039619E">
        <w:rPr>
          <w:rFonts w:eastAsiaTheme="minorHAnsi"/>
          <w:lang w:eastAsia="en-US"/>
        </w:rPr>
        <w:t>статьи 45</w:t>
      </w:r>
      <w:r>
        <w:fldChar w:fldCharType="end"/>
      </w:r>
      <w:r w:rsidRPr="0039619E">
        <w:rPr>
          <w:rFonts w:eastAsiaTheme="minorHAnsi"/>
          <w:lang w:eastAsia="en-US"/>
        </w:rPr>
        <w:t xml:space="preserve"> Федерального</w:t>
      </w:r>
      <w:r w:rsidRPr="0039619E">
        <w:rPr>
          <w:rFonts w:eastAsiaTheme="minorHAnsi"/>
          <w:lang w:eastAsia="en-US"/>
        </w:rPr>
        <w:t xml:space="preserve"> Закона № 44-ФЗ.</w:t>
      </w:r>
    </w:p>
    <w:p w:rsidR="00971786" w:rsidRPr="0039619E" w:rsidP="00971786">
      <w:pPr>
        <w:autoSpaceDE w:val="0"/>
        <w:autoSpaceDN w:val="0"/>
        <w:adjustRightInd w:val="0"/>
        <w:ind w:firstLine="709"/>
        <w:jc w:val="both"/>
        <w:rPr>
          <w:rFonts w:eastAsiaTheme="minorHAnsi"/>
          <w:bCs/>
          <w:lang w:eastAsia="en-US"/>
        </w:rPr>
      </w:pPr>
      <w:r w:rsidRPr="0039619E">
        <w:rPr>
          <w:rFonts w:eastAsiaTheme="minorHAnsi"/>
          <w:lang w:eastAsia="en-US"/>
        </w:rPr>
        <w:t xml:space="preserve">8.3.1. Срок действия банковской гарантии должен превышать </w:t>
      </w:r>
      <w:r w:rsidRPr="0039619E">
        <w:rPr>
          <w:rFonts w:eastAsiaTheme="minorHAnsi"/>
          <w:bCs/>
          <w:lang w:eastAsia="en-US"/>
        </w:rPr>
        <w:t xml:space="preserve">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39619E">
        <w:rPr>
          <w:rFonts w:eastAsiaTheme="minorHAnsi"/>
          <w:bCs/>
          <w:lang w:eastAsia="en-US"/>
        </w:rPr>
        <w:t xml:space="preserve">со </w:t>
      </w:r>
      <w:r>
        <w:fldChar w:fldCharType="begin"/>
      </w:r>
      <w:r>
        <w:instrText xml:space="preserve"> HYPERLINK "consultantplus://offline/ref=C8C65A47B7C91B26514727B73BF73C855A150A27E5CE7ABB09CB4E5E9AE9B65AACD043743A76DFFD3A566C56BE3F7B47ED7E597C8FFDC6C6e3L3B" </w:instrText>
      </w:r>
      <w:r>
        <w:fldChar w:fldCharType="separate"/>
      </w:r>
      <w:r w:rsidRPr="0039619E">
        <w:rPr>
          <w:rFonts w:eastAsiaTheme="minorHAnsi"/>
          <w:bCs/>
          <w:lang w:eastAsia="en-US"/>
        </w:rPr>
        <w:t>статьей 95</w:t>
      </w:r>
      <w:r>
        <w:fldChar w:fldCharType="end"/>
      </w:r>
      <w:r w:rsidRPr="0039619E">
        <w:rPr>
          <w:rFonts w:eastAsiaTheme="minorHAnsi"/>
          <w:bCs/>
          <w:lang w:eastAsia="en-US"/>
        </w:rPr>
        <w:t xml:space="preserve"> Закона</w:t>
      </w:r>
      <w:r w:rsidRPr="0039619E">
        <w:rPr>
          <w:rFonts w:eastAsiaTheme="minorHAnsi"/>
          <w:bCs/>
          <w:lang w:eastAsia="en-US"/>
        </w:rPr>
        <w:t xml:space="preserve"> №-44-ФЗ.</w:t>
      </w:r>
    </w:p>
    <w:p w:rsidR="00C07A56" w:rsidRPr="0039619E" w:rsidP="00C07A56">
      <w:pPr>
        <w:autoSpaceDE w:val="0"/>
        <w:autoSpaceDN w:val="0"/>
        <w:adjustRightInd w:val="0"/>
        <w:ind w:firstLine="708"/>
        <w:jc w:val="both"/>
        <w:rPr>
          <w:rFonts w:eastAsiaTheme="minorHAnsi"/>
          <w:lang w:eastAsia="en-US"/>
        </w:rPr>
      </w:pPr>
      <w:r w:rsidRPr="0039619E">
        <w:rPr>
          <w:rFonts w:eastAsiaTheme="minorHAnsi"/>
          <w:bCs/>
          <w:lang w:eastAsia="en-US"/>
        </w:rPr>
        <w:t xml:space="preserve">8.3.2. </w:t>
      </w:r>
      <w:r w:rsidRPr="0039619E">
        <w:rPr>
          <w:rFonts w:eastAsiaTheme="minorHAnsi"/>
          <w:lang w:eastAsia="en-US"/>
        </w:rPr>
        <w:t xml:space="preserve">В случае отзыва в соответствии с </w:t>
      </w:r>
      <w:r>
        <w:fldChar w:fldCharType="begin"/>
      </w:r>
      <w:r>
        <w:instrText xml:space="preserve"> HYPERLINK "consultantplus://offline/ref=2791DCD251F8D6AAD5AC41D2B7F05C9DA9ED26EDD14334766D379E34326491051E50493128F3FD6C5B2837E85DC19099807B673C71DB2522P0X2W" </w:instrText>
      </w:r>
      <w:r>
        <w:fldChar w:fldCharType="separate"/>
      </w:r>
      <w:r w:rsidRPr="0039619E">
        <w:rPr>
          <w:rFonts w:eastAsiaTheme="minorHAnsi"/>
          <w:lang w:eastAsia="en-US"/>
        </w:rPr>
        <w:t>законодательством</w:t>
      </w:r>
      <w:r>
        <w:fldChar w:fldCharType="end"/>
      </w:r>
      <w:r w:rsidRPr="0039619E">
        <w:rPr>
          <w:rFonts w:eastAsiaTheme="minorHAnsi"/>
          <w:lang w:eastAsia="en-US"/>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w:t>
      </w:r>
      <w:r w:rsidR="00A7027C">
        <w:rPr>
          <w:rFonts w:eastAsiaTheme="minorHAnsi"/>
          <w:lang w:eastAsia="en-US"/>
        </w:rPr>
        <w:t>беспечение исполнения контракта</w:t>
      </w:r>
      <w:r w:rsidRPr="0039619E">
        <w:rPr>
          <w:rFonts w:eastAsiaTheme="minorHAnsi"/>
          <w:lang w:eastAsia="en-US"/>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w:t>
      </w:r>
      <w:r w:rsidRPr="0039619E">
        <w:rPr>
          <w:rFonts w:eastAsia="Calibri"/>
          <w:lang w:eastAsia="en-US"/>
        </w:rPr>
        <w:t>Размер такого обеспечения может быть уменьшен в порядке и случаях, которые предусмотрены частями 7, 7.1, 7.2 и 7.3 статьи 96 Федерального закона № 44-ФЗ.</w:t>
      </w:r>
    </w:p>
    <w:p w:rsidR="00971786" w:rsidRPr="0039619E" w:rsidP="00971786">
      <w:pPr>
        <w:autoSpaceDE w:val="0"/>
        <w:autoSpaceDN w:val="0"/>
        <w:adjustRightInd w:val="0"/>
        <w:ind w:firstLine="540"/>
        <w:jc w:val="both"/>
        <w:rPr>
          <w:rFonts w:eastAsia="Calibri"/>
        </w:rPr>
      </w:pPr>
      <w:r w:rsidRPr="0039619E">
        <w:rPr>
          <w:rFonts w:eastAsia="Calibri"/>
        </w:rPr>
        <w:t>8.3.3.</w:t>
      </w:r>
      <w:r w:rsidRPr="0039619E">
        <w:rPr>
          <w:rFonts w:eastAsia="Calibri"/>
          <w:sz w:val="20"/>
          <w:szCs w:val="20"/>
        </w:rPr>
        <w:t xml:space="preserve"> </w:t>
      </w:r>
      <w:r w:rsidRPr="0039619E">
        <w:rPr>
          <w:rFonts w:eastAsia="Calibri"/>
        </w:rPr>
        <w:t xml:space="preserve">В случае предоставления нового обеспечения исполнения контракта в соответствии с </w:t>
      </w:r>
      <w:r>
        <w:fldChar w:fldCharType="begin"/>
      </w:r>
      <w:r>
        <w:instrText xml:space="preserve"> HYPERLINK "consultantplus://offline/ref=737B534EA3206A2DC278735F37A61E55BFCACBFA8A3582CEA4CE44B6575B9DD5898E36983B4FAC0ED9E9A62B2F5C81B9C279B8B998FAH747W" </w:instrText>
      </w:r>
      <w:r>
        <w:fldChar w:fldCharType="separate"/>
      </w:r>
      <w:r w:rsidRPr="0039619E">
        <w:rPr>
          <w:rFonts w:eastAsia="Calibri"/>
        </w:rPr>
        <w:t>частью 30 статьи 34</w:t>
      </w:r>
      <w:r>
        <w:fldChar w:fldCharType="end"/>
      </w:r>
      <w:r w:rsidRPr="0039619E">
        <w:rPr>
          <w:rFonts w:eastAsia="Calibri"/>
        </w:rPr>
        <w:t xml:space="preserve">, </w:t>
      </w:r>
      <w:r>
        <w:fldChar w:fldCharType="begin"/>
      </w:r>
      <w:r>
        <w:instrText xml:space="preserve"> HYPERLINK "consultantplus://offline/ref=737B534EA3206A2DC278735F37A61E55BFCACBFA8A3582CEA4CE44B6575B9DD5898E36983B4FA30ED9E9A62B2F5C81B9C279B8B998FAH747W" </w:instrText>
      </w:r>
      <w:r>
        <w:fldChar w:fldCharType="separate"/>
      </w:r>
      <w:r w:rsidRPr="0039619E">
        <w:rPr>
          <w:rFonts w:eastAsia="Calibri"/>
        </w:rPr>
        <w:t>частью 7 статьи 96</w:t>
      </w:r>
      <w:r>
        <w:fldChar w:fldCharType="end"/>
      </w:r>
      <w:r w:rsidRPr="0039619E">
        <w:rPr>
          <w:rFonts w:eastAsia="Calibri"/>
        </w:rPr>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971786" w:rsidRPr="0039619E" w:rsidP="00971786">
      <w:pPr>
        <w:tabs>
          <w:tab w:val="left" w:pos="709"/>
        </w:tabs>
        <w:autoSpaceDE w:val="0"/>
        <w:autoSpaceDN w:val="0"/>
        <w:adjustRightInd w:val="0"/>
        <w:ind w:firstLine="709"/>
        <w:jc w:val="both"/>
        <w:rPr>
          <w:rFonts w:eastAsia="Calibri"/>
          <w:noProof/>
        </w:rPr>
      </w:pPr>
      <w:r w:rsidRPr="0039619E">
        <w:t>8.</w:t>
      </w:r>
      <w:r w:rsidRPr="0039619E" w:rsidR="0039619E">
        <w:t>4</w:t>
      </w:r>
      <w:r w:rsidRPr="0039619E">
        <w:t xml:space="preserve">. В случае если Поставщиком применяется </w:t>
      </w:r>
      <w:r w:rsidRPr="0039619E">
        <w:rPr>
          <w:rFonts w:eastAsiaTheme="minorHAnsi"/>
          <w:lang w:eastAsia="en-US"/>
        </w:rPr>
        <w:t>такая форма обеспечения исполнения контракта,</w:t>
      </w:r>
      <w:r w:rsidRPr="0039619E">
        <w:t xml:space="preserve"> как внесение денежных средств, то такие денежные средства возвращаются Заказчиком Поставщику в срок не превышающий пятнадцати дней с даты исполнения Поставщиком обязательств, предусмотренных контрактом.</w:t>
      </w:r>
      <w:r w:rsidRPr="0039619E">
        <w:rPr>
          <w:rFonts w:eastAsia="Calibri"/>
          <w:noProof/>
          <w:lang w:val="en-US"/>
        </w:rPr>
        <w:t xml:space="preserve"> </w:t>
      </w:r>
    </w:p>
    <w:p w:rsidR="00971786" w:rsidRPr="0039619E" w:rsidP="00C07A56">
      <w:pPr>
        <w:tabs>
          <w:tab w:val="left" w:pos="709"/>
        </w:tabs>
        <w:autoSpaceDE w:val="0"/>
        <w:autoSpaceDN w:val="0"/>
        <w:adjustRightInd w:val="0"/>
        <w:ind w:firstLine="709"/>
        <w:jc w:val="both"/>
        <w:rPr>
          <w:rFonts w:eastAsia="Calibri"/>
        </w:rPr>
      </w:pPr>
      <w:r w:rsidRPr="0039619E">
        <w:t>8.</w:t>
      </w:r>
      <w:r w:rsidRPr="0039619E" w:rsidR="0039619E">
        <w:t>5</w:t>
      </w:r>
      <w:r w:rsidRPr="0039619E">
        <w:t xml:space="preserve">. </w:t>
      </w:r>
      <w:r w:rsidRPr="0039619E" w:rsidR="00C07A56">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w:t>
      </w:r>
      <w:r w:rsidRPr="0039619E" w:rsidR="00C07A56">
        <w:rPr>
          <w:rFonts w:eastAsiaTheme="minorHAnsi"/>
          <w:color w:val="1A1A1A"/>
          <w:lang w:eastAsia="en-US"/>
        </w:rPr>
        <w:t xml:space="preserve"> в порядке и в случаях, указанных в п. 8.7-8.</w:t>
      </w:r>
      <w:r w:rsidR="00A7027C">
        <w:rPr>
          <w:rFonts w:eastAsiaTheme="minorHAnsi"/>
          <w:color w:val="1A1A1A"/>
          <w:lang w:eastAsia="en-US"/>
        </w:rPr>
        <w:t>8</w:t>
      </w:r>
      <w:r w:rsidRPr="0039619E" w:rsidR="00C07A56">
        <w:rPr>
          <w:rFonts w:eastAsiaTheme="minorHAnsi"/>
          <w:color w:val="1A1A1A"/>
          <w:lang w:eastAsia="en-US"/>
        </w:rPr>
        <w:t xml:space="preserve"> контракта</w:t>
      </w:r>
      <w:r w:rsidRPr="0039619E">
        <w:rPr>
          <w:rFonts w:eastAsia="Calibri"/>
        </w:rPr>
        <w:t xml:space="preserve">. </w:t>
      </w:r>
    </w:p>
    <w:p w:rsidR="00C07A56" w:rsidRPr="0039619E" w:rsidP="00C07A56">
      <w:pPr>
        <w:autoSpaceDE w:val="0"/>
        <w:autoSpaceDN w:val="0"/>
        <w:adjustRightInd w:val="0"/>
        <w:ind w:firstLine="708"/>
        <w:jc w:val="both"/>
        <w:rPr>
          <w:rFonts w:eastAsia="Calibri"/>
          <w:lang w:eastAsia="en-US"/>
        </w:rPr>
      </w:pPr>
      <w:r w:rsidRPr="0039619E">
        <w:rPr>
          <w:rFonts w:eastAsia="Calibri"/>
          <w:lang w:eastAsia="en-US"/>
        </w:rPr>
        <w:t>8.</w:t>
      </w:r>
      <w:r w:rsidRPr="0039619E" w:rsidR="0039619E">
        <w:rPr>
          <w:rFonts w:eastAsia="Calibri"/>
          <w:lang w:eastAsia="en-US"/>
        </w:rPr>
        <w:t>6</w:t>
      </w:r>
      <w:r w:rsidRPr="0039619E">
        <w:rPr>
          <w:rFonts w:eastAsia="Calibri"/>
          <w:lang w:eastAsia="en-US"/>
        </w:rPr>
        <w:t xml:space="preserve">. </w:t>
      </w:r>
      <w:r w:rsidRPr="0039619E">
        <w:rPr>
          <w:rFonts w:eastAsia="Calibri"/>
        </w:rPr>
        <w:t>В ходе исполнения настоящего контракта размер обеспечения исполнения контракта</w:t>
      </w:r>
      <w:r w:rsidRPr="0039619E">
        <w:rPr>
          <w:rFonts w:eastAsia="Calibri"/>
          <w:lang w:eastAsia="en-US"/>
        </w:rPr>
        <w:t xml:space="preserve"> </w:t>
      </w:r>
      <w:r w:rsidRPr="0039619E">
        <w:rPr>
          <w:rFonts w:eastAsia="Calibri"/>
        </w:rPr>
        <w:t>подлежит уменьшению в порядке и случаях, которые предусмотрены пунктами 8.</w:t>
      </w:r>
      <w:r w:rsidR="00A7027C">
        <w:rPr>
          <w:rFonts w:eastAsia="Calibri"/>
        </w:rPr>
        <w:t>7</w:t>
      </w:r>
      <w:r w:rsidRPr="0039619E">
        <w:rPr>
          <w:rFonts w:eastAsia="Calibri"/>
        </w:rPr>
        <w:t>-8.</w:t>
      </w:r>
      <w:r w:rsidR="00A7027C">
        <w:rPr>
          <w:rFonts w:eastAsia="Calibri"/>
        </w:rPr>
        <w:t>8</w:t>
      </w:r>
      <w:r w:rsidRPr="0039619E">
        <w:rPr>
          <w:rFonts w:eastAsia="Calibri"/>
        </w:rPr>
        <w:t xml:space="preserve"> контракта.</w:t>
      </w:r>
    </w:p>
    <w:p w:rsidR="00C07A56" w:rsidRPr="0039619E" w:rsidP="00C07A56">
      <w:pPr>
        <w:autoSpaceDE w:val="0"/>
        <w:autoSpaceDN w:val="0"/>
        <w:adjustRightInd w:val="0"/>
        <w:ind w:firstLine="708"/>
        <w:jc w:val="both"/>
        <w:rPr>
          <w:rFonts w:eastAsia="Calibri"/>
        </w:rPr>
      </w:pPr>
      <w:r w:rsidRPr="0039619E">
        <w:rPr>
          <w:rFonts w:eastAsia="Calibri"/>
        </w:rPr>
        <w:t>8.</w:t>
      </w:r>
      <w:r w:rsidRPr="0039619E" w:rsidR="0039619E">
        <w:rPr>
          <w:rFonts w:eastAsia="Calibri"/>
        </w:rPr>
        <w:t>7</w:t>
      </w:r>
      <w:r w:rsidRPr="0039619E">
        <w:rPr>
          <w:rFonts w:eastAsia="Calibri"/>
        </w:rPr>
        <w:t xml:space="preserve">.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07A56" w:rsidRPr="0039619E" w:rsidP="00C07A56">
      <w:pPr>
        <w:autoSpaceDE w:val="0"/>
        <w:autoSpaceDN w:val="0"/>
        <w:adjustRightInd w:val="0"/>
        <w:ind w:firstLine="708"/>
        <w:jc w:val="both"/>
        <w:rPr>
          <w:rFonts w:eastAsia="Calibri"/>
        </w:rPr>
      </w:pPr>
      <w:r w:rsidRPr="0039619E">
        <w:rPr>
          <w:rFonts w:eastAsia="Calibri"/>
        </w:rPr>
        <w:t>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срок, установленный п. 8.</w:t>
      </w:r>
      <w:r w:rsidR="00A7027C">
        <w:rPr>
          <w:rFonts w:eastAsia="Calibri"/>
        </w:rPr>
        <w:t>4</w:t>
      </w:r>
      <w:r w:rsidRPr="0039619E">
        <w:rPr>
          <w:rFonts w:eastAsia="Calibri"/>
        </w:rPr>
        <w:t xml:space="preserve"> контракта,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C07A56" w:rsidRPr="0039619E" w:rsidP="00C07A56">
      <w:pPr>
        <w:autoSpaceDE w:val="0"/>
        <w:autoSpaceDN w:val="0"/>
        <w:adjustRightInd w:val="0"/>
        <w:ind w:firstLine="708"/>
        <w:jc w:val="both"/>
        <w:rPr>
          <w:rFonts w:eastAsia="Calibri"/>
          <w:color w:val="000000"/>
        </w:rPr>
      </w:pPr>
      <w:r w:rsidRPr="0039619E">
        <w:rPr>
          <w:rFonts w:eastAsia="Calibri"/>
          <w:color w:val="000000"/>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C07A56" w:rsidRPr="0039619E" w:rsidP="00C07A56">
      <w:pPr>
        <w:autoSpaceDE w:val="0"/>
        <w:autoSpaceDN w:val="0"/>
        <w:adjustRightInd w:val="0"/>
        <w:ind w:firstLine="708"/>
        <w:jc w:val="both"/>
        <w:rPr>
          <w:rFonts w:eastAsia="Calibri"/>
        </w:rPr>
      </w:pPr>
      <w:r w:rsidRPr="0039619E">
        <w:rPr>
          <w:rFonts w:eastAsia="Calibri"/>
        </w:rPr>
        <w:t>8.</w:t>
      </w:r>
      <w:r w:rsidRPr="0039619E" w:rsidR="0039619E">
        <w:rPr>
          <w:rFonts w:eastAsia="Calibri"/>
        </w:rPr>
        <w:t>8</w:t>
      </w:r>
      <w:r w:rsidRPr="0039619E">
        <w:rPr>
          <w:rFonts w:eastAsia="Calibri"/>
        </w:rPr>
        <w:t>. Уменьшение размера обеспечения исполнения контракта, предусмотренное в п. 8.</w:t>
      </w:r>
      <w:r w:rsidR="00A7027C">
        <w:rPr>
          <w:rFonts w:eastAsia="Calibri"/>
        </w:rPr>
        <w:t>5</w:t>
      </w:r>
      <w:r w:rsidRPr="0039619E">
        <w:rPr>
          <w:rFonts w:eastAsia="Calibri"/>
        </w:rPr>
        <w:t>-8.</w:t>
      </w:r>
      <w:r w:rsidR="00A7027C">
        <w:rPr>
          <w:rFonts w:eastAsia="Calibri"/>
        </w:rPr>
        <w:t>6</w:t>
      </w:r>
      <w:r w:rsidRPr="0039619E">
        <w:rPr>
          <w:rFonts w:eastAsia="Calibri"/>
        </w:rPr>
        <w:t xml:space="preserve"> контракта, осуществляется при условии отсутствия неисполненных Поставщиком требований об уплате неустоек (штрафов, пеней), предъявленных Заказчиком, а также приемки Заказчиком поставленного Товара, результатов отдельного этапа исполнения контракта в объеме выплаченного аванса. Такое уменьшение не допускается в случаях, определенных Правительством Российской Федерации в целях защиты здоровья, прав и законных интересов граждан Российской Федерации.</w:t>
      </w:r>
    </w:p>
    <w:p w:rsidR="00C07A56" w:rsidRPr="0039619E" w:rsidP="00971786">
      <w:pPr>
        <w:autoSpaceDE w:val="0"/>
        <w:autoSpaceDN w:val="0"/>
        <w:adjustRightInd w:val="0"/>
        <w:ind w:firstLine="708"/>
        <w:jc w:val="both"/>
        <w:rPr>
          <w:rFonts w:eastAsia="Calibri"/>
        </w:rPr>
      </w:pPr>
      <w:r w:rsidRPr="0039619E">
        <w:rPr>
          <w:rFonts w:eastAsia="Calibri"/>
        </w:rPr>
        <w:t>8.</w:t>
      </w:r>
      <w:r w:rsidRPr="0039619E" w:rsidR="0039619E">
        <w:rPr>
          <w:rFonts w:eastAsia="Calibri"/>
        </w:rPr>
        <w:t>9</w:t>
      </w:r>
      <w:r w:rsidRPr="0039619E">
        <w:rPr>
          <w:rFonts w:eastAsia="Calibri"/>
        </w:rPr>
        <w:t xml:space="preserve">. </w:t>
      </w:r>
      <w:r w:rsidRPr="0039619E">
        <w:rPr>
          <w:rFonts w:eastAsia="Calibri"/>
          <w:lang w:eastAsia="en-US"/>
        </w:rPr>
        <w:t>В случае, если обе</w:t>
      </w:r>
      <w:r w:rsidR="00A7027C">
        <w:rPr>
          <w:rFonts w:eastAsia="Calibri"/>
          <w:lang w:eastAsia="en-US"/>
        </w:rPr>
        <w:t>спечение исполнения контракта</w:t>
      </w:r>
      <w:r w:rsidRPr="0039619E">
        <w:rPr>
          <w:rFonts w:eastAsia="Calibri"/>
          <w:lang w:eastAsia="en-US"/>
        </w:rPr>
        <w:t xml:space="preserve"> осуществляется в форме внесения денежных средств, Заказчик вправе при неисполнении либо ненадлежащем исполнении соответствующих обязательства во внесудебном порядке обратить взыскание на подлежащие уплате неустойку (штраф, пени) из денежных</w:t>
      </w:r>
      <w:r w:rsidRPr="0039619E">
        <w:rPr>
          <w:rFonts w:eastAsia="Calibri"/>
        </w:rPr>
        <w:t>.</w:t>
      </w:r>
    </w:p>
    <w:p w:rsidR="00971786" w:rsidRPr="0039619E" w:rsidP="00971786">
      <w:pPr>
        <w:autoSpaceDE w:val="0"/>
        <w:autoSpaceDN w:val="0"/>
        <w:adjustRightInd w:val="0"/>
        <w:ind w:firstLine="708"/>
        <w:jc w:val="both"/>
        <w:rPr>
          <w:noProof/>
        </w:rPr>
      </w:pPr>
      <w:r w:rsidRPr="0039619E">
        <w:rPr>
          <w:rFonts w:eastAsia="Calibri"/>
        </w:rPr>
        <w:t>8.1</w:t>
      </w:r>
      <w:r w:rsidRPr="0039619E" w:rsidR="0039619E">
        <w:rPr>
          <w:rFonts w:eastAsia="Calibri"/>
        </w:rPr>
        <w:t>0</w:t>
      </w:r>
      <w:r w:rsidRPr="0039619E">
        <w:rPr>
          <w:rFonts w:eastAsia="Calibri"/>
        </w:rPr>
        <w:t>. В случае если Поставщик воспользовался правом, предусмотренным пунктом 8.1 статьи 96 Федерального закона № 44-ФЗ, настоящий раздел не применяется</w:t>
      </w:r>
    </w:p>
    <w:p w:rsidR="0077221E" w:rsidRPr="0039619E" w:rsidP="0077221E">
      <w:pPr>
        <w:tabs>
          <w:tab w:val="left" w:pos="709"/>
        </w:tabs>
        <w:autoSpaceDE w:val="0"/>
        <w:autoSpaceDN w:val="0"/>
        <w:adjustRightInd w:val="0"/>
        <w:ind w:firstLine="709"/>
        <w:jc w:val="center"/>
      </w:pPr>
    </w:p>
    <w:p w:rsidR="0077221E" w:rsidRPr="0039619E" w:rsidP="0077221E">
      <w:pPr>
        <w:tabs>
          <w:tab w:val="left" w:pos="709"/>
        </w:tabs>
        <w:ind w:firstLine="709"/>
        <w:jc w:val="center"/>
        <w:outlineLvl w:val="0"/>
        <w:rPr>
          <w:b/>
        </w:rPr>
      </w:pPr>
      <w:r w:rsidRPr="0039619E">
        <w:rPr>
          <w:b/>
          <w:bCs/>
        </w:rPr>
        <w:t xml:space="preserve">9. </w:t>
      </w:r>
      <w:r w:rsidRPr="0039619E">
        <w:rPr>
          <w:b/>
        </w:rPr>
        <w:t>ОТВЕТСТВЕННОСТЬ СТОРОН</w:t>
      </w:r>
    </w:p>
    <w:p w:rsidR="00D4456B" w:rsidRPr="0039619E" w:rsidP="00D4456B">
      <w:pPr>
        <w:tabs>
          <w:tab w:val="left" w:pos="709"/>
        </w:tabs>
        <w:autoSpaceDE w:val="0"/>
        <w:autoSpaceDN w:val="0"/>
        <w:adjustRightInd w:val="0"/>
        <w:ind w:firstLine="709"/>
        <w:jc w:val="both"/>
      </w:pPr>
      <w:r w:rsidRPr="0039619E">
        <w:t>9.1.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D4456B" w:rsidRPr="0039619E" w:rsidP="00D4456B">
      <w:pPr>
        <w:tabs>
          <w:tab w:val="left" w:pos="709"/>
        </w:tabs>
        <w:autoSpaceDE w:val="0"/>
        <w:autoSpaceDN w:val="0"/>
        <w:adjustRightInd w:val="0"/>
        <w:ind w:firstLine="709"/>
        <w:jc w:val="both"/>
      </w:pPr>
      <w:r w:rsidRPr="0039619E">
        <w:t xml:space="preserve">9.2.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w:t>
      </w:r>
      <w:r w:rsidRPr="0039619E">
        <w:t>обязательств, предусмотренных контрактом, Поставщик вправе потребовать уплаты неустоек (штрафов, пеней).</w:t>
      </w:r>
    </w:p>
    <w:p w:rsidR="00D4456B" w:rsidRPr="0039619E" w:rsidP="00D4456B">
      <w:pPr>
        <w:tabs>
          <w:tab w:val="left" w:pos="709"/>
        </w:tabs>
        <w:autoSpaceDE w:val="0"/>
        <w:autoSpaceDN w:val="0"/>
        <w:adjustRightInd w:val="0"/>
        <w:ind w:firstLine="709"/>
        <w:jc w:val="both"/>
      </w:pPr>
      <w:r w:rsidRPr="0039619E">
        <w:t xml:space="preserve">9.2.1. </w:t>
      </w:r>
      <w:r w:rsidRPr="0039619E" w:rsidR="00BA743F">
        <w:t xml:space="preserve">Пеня начисляется за каждый день просрочки исполнения Заказчиком обязательства, предусмотренного настоящим контрактом, начиная со дня, </w:t>
      </w:r>
      <w:r w:rsidRPr="0039619E" w:rsidR="00BA743F">
        <w:t>следующего после дня истечения</w:t>
      </w:r>
      <w:r w:rsidRPr="0039619E" w:rsidR="00BA743F">
        <w:t xml:space="preserve">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исключением случаев, если законодательством РФ установлен иной порядок начисления пени</w:t>
      </w:r>
      <w:r w:rsidRPr="0039619E">
        <w:t xml:space="preserve">. </w:t>
      </w:r>
    </w:p>
    <w:p w:rsidR="00D4456B" w:rsidRPr="0039619E" w:rsidP="00D4456B">
      <w:pPr>
        <w:autoSpaceDE w:val="0"/>
        <w:autoSpaceDN w:val="0"/>
        <w:adjustRightInd w:val="0"/>
        <w:ind w:firstLine="709"/>
        <w:jc w:val="both"/>
      </w:pPr>
      <w:r w:rsidRPr="0039619E">
        <w:t xml:space="preserve">9.2.2.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Pr="0039619E" w:rsidP="00D4456B">
      <w:pPr>
        <w:autoSpaceDE w:val="0"/>
        <w:autoSpaceDN w:val="0"/>
        <w:adjustRightInd w:val="0"/>
        <w:ind w:firstLine="709"/>
        <w:jc w:val="both"/>
        <w:rPr>
          <w:rFonts w:eastAsiaTheme="minorHAnsi"/>
          <w:lang w:val="en-US" w:eastAsia="en-US"/>
        </w:rPr>
      </w:pPr>
      <w:r w:rsidRPr="0039619E">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1000 рублей.</w:t>
      </w:r>
    </w:p>
    <w:p w:rsidR="009C7789" w:rsidRPr="0039619E" w:rsidP="009C7789">
      <w:pPr>
        <w:tabs>
          <w:tab w:val="left" w:pos="709"/>
        </w:tabs>
        <w:autoSpaceDE w:val="0"/>
        <w:autoSpaceDN w:val="0"/>
        <w:adjustRightInd w:val="0"/>
        <w:ind w:firstLine="709"/>
        <w:jc w:val="both"/>
      </w:pPr>
      <w:r w:rsidRPr="0039619E">
        <w:t>9.3. В случае просрочки исполнения Поставщиком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4E6D70" w:rsidRPr="0039619E" w:rsidP="004E6D70">
      <w:pPr>
        <w:tabs>
          <w:tab w:val="left" w:pos="709"/>
        </w:tabs>
        <w:autoSpaceDE w:val="0"/>
        <w:autoSpaceDN w:val="0"/>
        <w:adjustRightInd w:val="0"/>
        <w:ind w:firstLine="709"/>
        <w:jc w:val="both"/>
      </w:pPr>
      <w:r w:rsidRPr="0039619E">
        <w:t xml:space="preserve">9.3.1. </w:t>
      </w:r>
      <w:r w:rsidRPr="0039619E" w:rsidR="00971786">
        <w:t xml:space="preserve">Пеня начисляется за каждый день просрочки исполнения Поставщиком обязательства, предусмотренного настоящим контрактом, в том числе </w:t>
      </w:r>
      <w:r w:rsidRPr="0039619E" w:rsidR="00971786">
        <w:rPr>
          <w:rFonts w:eastAsiaTheme="minorHAnsi"/>
          <w:lang w:eastAsia="en-US"/>
        </w:rPr>
        <w:t xml:space="preserve">просрочки исполнения Поставщиком обязательства, предусмотренного пунктом 4.4.4. настоящего контракта, </w:t>
      </w:r>
      <w:r w:rsidRPr="0039619E" w:rsidR="00971786">
        <w:rPr>
          <w:rFonts w:eastAsia="Calibri"/>
          <w:lang w:eastAsia="en-US"/>
        </w:rPr>
        <w:t xml:space="preserve">начиная со дня, следующего после дня истечения установленного контрактом срока исполнения обязательства, и устанавливается </w:t>
      </w:r>
      <w:r w:rsidRPr="0039619E" w:rsidR="00971786">
        <w:t>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 за исключением случаев, если законодательством РФ установлен иной порядок начисления пени.</w:t>
      </w:r>
    </w:p>
    <w:p w:rsidR="009C7789" w:rsidRPr="0039619E" w:rsidP="009C7789">
      <w:pPr>
        <w:autoSpaceDE w:val="0"/>
        <w:autoSpaceDN w:val="0"/>
        <w:adjustRightInd w:val="0"/>
        <w:ind w:firstLine="709"/>
        <w:jc w:val="both"/>
        <w:rPr>
          <w:rFonts w:eastAsia="Calibri"/>
          <w:lang w:eastAsia="en-US"/>
        </w:rPr>
      </w:pPr>
      <w:r w:rsidRPr="0039619E">
        <w:rPr>
          <w:rFonts w:eastAsia="Calibri"/>
          <w:lang w:eastAsia="en-US"/>
        </w:rPr>
        <w:t>9.3.2.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предусмотренных настоящим контрактом.</w:t>
      </w:r>
    </w:p>
    <w:p w:rsidR="009C7789" w:rsidRPr="0039619E" w:rsidP="00D4456B">
      <w:pPr>
        <w:autoSpaceDE w:val="0"/>
        <w:autoSpaceDN w:val="0"/>
        <w:adjustRightInd w:val="0"/>
        <w:ind w:firstLine="709"/>
        <w:jc w:val="both"/>
        <w:rPr>
          <w:lang w:val="en-US"/>
        </w:rPr>
      </w:pPr>
      <w:r w:rsidRPr="0039619E">
        <w:rPr>
          <w:rFonts w:eastAsiaTheme="minorHAnsi"/>
          <w:lang w:eastAsia="en-US"/>
        </w:rPr>
        <w:t>9.3.</w:t>
      </w:r>
      <w:r w:rsidRPr="0039619E">
        <w:rPr>
          <w:rFonts w:eastAsiaTheme="minorHAnsi"/>
          <w:lang w:val="en-US" w:eastAsia="en-US"/>
        </w:rPr>
        <w:t>3</w:t>
      </w:r>
      <w:r w:rsidRPr="0039619E">
        <w:rPr>
          <w:rFonts w:eastAsiaTheme="minorHAnsi"/>
          <w:lang w:eastAsia="en-US"/>
        </w:rPr>
        <w:t xml:space="preserve">. </w:t>
      </w:r>
      <w:r w:rsidRPr="0039619E">
        <w:rPr>
          <w:rFonts w:eastAsia="Calibri"/>
          <w:lang w:eastAsia="en-US"/>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размере трех процентов цены контракта (этапа) (за исключением случаев, предусмотренных пунктами 9.3.4, 9.3.5 настоящего контракта).</w:t>
      </w:r>
      <w:r w:rsidRPr="0039619E" w:rsidR="00D4456B">
        <w:rPr>
          <w:rFonts w:eastAsia="Calibri"/>
          <w:noProof/>
        </w:rPr>
        <w:t xml:space="preserve"> </w:t>
      </w:r>
    </w:p>
    <w:p w:rsidR="00141914" w:rsidRPr="0039619E" w:rsidP="00141914">
      <w:pPr>
        <w:autoSpaceDE w:val="0"/>
        <w:autoSpaceDN w:val="0"/>
        <w:adjustRightInd w:val="0"/>
        <w:ind w:firstLine="709"/>
        <w:jc w:val="both"/>
        <w:rPr>
          <w:rFonts w:eastAsia="Calibri"/>
          <w:lang w:eastAsia="en-US"/>
        </w:rPr>
      </w:pPr>
      <w:r w:rsidRPr="0039619E">
        <w:rPr>
          <w:rFonts w:eastAsia="Calibri"/>
          <w:lang w:eastAsia="en-US"/>
        </w:rPr>
        <w:t>9.3.4. 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и размера пени, начисляемой за каждый день просрочки исполнения Поставщиком обязательства, предусмотренного настоящим контрактом, утвержденными постановлением Правительства Российской Федерации от 30.08.2017 № 1042, за исключением просрочки исполнения обязательств, предусмотренных настоящим контрактом, и устанавливается в следующем порядке:</w:t>
      </w:r>
    </w:p>
    <w:p w:rsidR="00141914" w:rsidRPr="0039619E" w:rsidP="00141914">
      <w:pPr>
        <w:autoSpaceDE w:val="0"/>
        <w:autoSpaceDN w:val="0"/>
        <w:adjustRightInd w:val="0"/>
        <w:ind w:firstLine="709"/>
        <w:jc w:val="both"/>
        <w:rPr>
          <w:rFonts w:eastAsia="Calibri"/>
          <w:lang w:eastAsia="en-US"/>
        </w:rPr>
      </w:pPr>
      <w:r w:rsidRPr="0039619E">
        <w:rPr>
          <w:rFonts w:eastAsia="Calibri"/>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141914" w:rsidRPr="0039619E" w:rsidP="00141914">
      <w:pPr>
        <w:autoSpaceDE w:val="0"/>
        <w:autoSpaceDN w:val="0"/>
        <w:adjustRightInd w:val="0"/>
        <w:ind w:firstLine="709"/>
        <w:jc w:val="both"/>
        <w:rPr>
          <w:rFonts w:eastAsia="Calibri"/>
          <w:lang w:eastAsia="en-US"/>
        </w:rPr>
      </w:pPr>
      <w:r w:rsidRPr="0039619E">
        <w:rPr>
          <w:rFonts w:eastAsia="Calibri"/>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41914" w:rsidRPr="0039619E" w:rsidP="00141914">
      <w:pPr>
        <w:autoSpaceDE w:val="0"/>
        <w:autoSpaceDN w:val="0"/>
        <w:adjustRightInd w:val="0"/>
        <w:ind w:firstLine="709"/>
        <w:jc w:val="both"/>
        <w:rPr>
          <w:rFonts w:eastAsia="Calibri"/>
          <w:lang w:eastAsia="en-US"/>
        </w:rPr>
      </w:pPr>
      <w:r w:rsidRPr="0039619E">
        <w:rPr>
          <w:rFonts w:eastAsia="Calibri"/>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D4456B" w:rsidRPr="0039619E" w:rsidP="00622E85">
      <w:pPr>
        <w:autoSpaceDE w:val="0"/>
        <w:autoSpaceDN w:val="0"/>
        <w:adjustRightInd w:val="0"/>
        <w:ind w:firstLine="709"/>
        <w:jc w:val="both"/>
        <w:rPr>
          <w:rFonts w:eastAsiaTheme="minorHAnsi"/>
          <w:lang w:eastAsia="en-US"/>
        </w:rPr>
      </w:pPr>
      <w:r w:rsidRPr="0039619E">
        <w:rPr>
          <w:rFonts w:eastAsia="Calibri"/>
          <w:lang w:eastAsia="en-US"/>
        </w:rPr>
        <w:t xml:space="preserve">9.3.5. </w:t>
      </w:r>
      <w:r w:rsidRPr="0039619E" w:rsidR="00E31ED5">
        <w:rPr>
          <w:rFonts w:eastAsia="Calibri"/>
          <w:lang w:eastAsia="en-US"/>
        </w:rPr>
        <w:t xml:space="preserve">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(при наличии в настоящем контракте таких обязательств) составляет 1000 рублей.</w:t>
      </w:r>
    </w:p>
    <w:p w:rsidR="00D4456B" w:rsidRPr="0039619E" w:rsidP="00D4456B">
      <w:pPr>
        <w:autoSpaceDE w:val="0"/>
        <w:autoSpaceDN w:val="0"/>
        <w:adjustRightInd w:val="0"/>
        <w:ind w:firstLine="709"/>
        <w:jc w:val="both"/>
        <w:rPr>
          <w:rFonts w:eastAsia="Calibri"/>
          <w:lang w:eastAsia="en-US"/>
        </w:rPr>
      </w:pPr>
      <w:r w:rsidRPr="0039619E">
        <w:t xml:space="preserve">9.4. </w:t>
      </w:r>
      <w:r w:rsidRPr="0039619E">
        <w:rPr>
          <w:rFonts w:eastAsia="Calibri"/>
        </w:rPr>
        <w:t>Общая сумма начисленной неустойки (штрафов, пени) за неисполнение или ненадлежащее исполнение Поставщиком обязательств, предусмотренных настоящим контрактом, не может превышать цену настоящего контракта.</w:t>
      </w:r>
    </w:p>
    <w:p w:rsidR="00D4456B" w:rsidRPr="0039619E" w:rsidP="00D4456B">
      <w:pPr>
        <w:autoSpaceDE w:val="0"/>
        <w:autoSpaceDN w:val="0"/>
        <w:adjustRightInd w:val="0"/>
        <w:ind w:firstLine="709"/>
        <w:jc w:val="both"/>
        <w:rPr>
          <w:rFonts w:eastAsia="Calibri"/>
          <w:lang w:eastAsia="en-US"/>
        </w:rPr>
      </w:pPr>
      <w:r w:rsidRPr="0039619E">
        <w:rPr>
          <w:rFonts w:eastAsia="Calibri"/>
          <w:lang w:eastAsia="en-US"/>
        </w:rPr>
        <w:t xml:space="preserve">9.5. </w:t>
      </w:r>
      <w:r w:rsidRPr="0039619E">
        <w:rPr>
          <w:rFonts w:eastAsia="Calibri"/>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D4456B" w:rsidRPr="0039619E" w:rsidP="00D4456B">
      <w:pPr>
        <w:tabs>
          <w:tab w:val="left" w:pos="709"/>
        </w:tabs>
        <w:autoSpaceDE w:val="0"/>
        <w:autoSpaceDN w:val="0"/>
        <w:adjustRightInd w:val="0"/>
        <w:ind w:firstLine="709"/>
        <w:jc w:val="both"/>
      </w:pPr>
      <w:r w:rsidRPr="0039619E">
        <w:t xml:space="preserve">9.6. </w:t>
      </w:r>
      <w:r w:rsidRPr="0039619E" w:rsidR="007C664A">
        <w:t>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и(или) удержать сумму неустойки (штраф, пени) из денежных средств, внесенных в качестве обеспечения исполнения контракта</w:t>
      </w:r>
      <w:r w:rsidRPr="0039619E">
        <w:t>.</w:t>
      </w:r>
    </w:p>
    <w:p w:rsidR="00D4456B" w:rsidRPr="0039619E" w:rsidP="00D4456B">
      <w:pPr>
        <w:tabs>
          <w:tab w:val="left" w:pos="709"/>
        </w:tabs>
        <w:autoSpaceDE w:val="0"/>
        <w:autoSpaceDN w:val="0"/>
        <w:adjustRightInd w:val="0"/>
        <w:ind w:firstLine="709"/>
        <w:jc w:val="both"/>
      </w:pPr>
      <w:r w:rsidRPr="0039619E">
        <w:t>9.7.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D4456B" w:rsidRPr="0039619E" w:rsidP="00D4456B">
      <w:pPr>
        <w:tabs>
          <w:tab w:val="left" w:pos="709"/>
        </w:tabs>
        <w:autoSpaceDE w:val="0"/>
        <w:autoSpaceDN w:val="0"/>
        <w:adjustRightInd w:val="0"/>
        <w:ind w:firstLine="709"/>
        <w:jc w:val="both"/>
      </w:pPr>
      <w:r w:rsidRPr="0039619E">
        <w:t>9.8.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D4456B" w:rsidRPr="0039619E" w:rsidP="00D4456B">
      <w:pPr>
        <w:tabs>
          <w:tab w:val="left" w:pos="709"/>
        </w:tabs>
        <w:autoSpaceDE w:val="0"/>
        <w:autoSpaceDN w:val="0"/>
        <w:adjustRightInd w:val="0"/>
        <w:ind w:firstLine="709"/>
        <w:jc w:val="both"/>
      </w:pPr>
      <w:r w:rsidRPr="0039619E">
        <w:t>9.9.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4456B" w:rsidRPr="0039619E" w:rsidP="00D4456B">
      <w:pPr>
        <w:tabs>
          <w:tab w:val="left" w:pos="709"/>
        </w:tabs>
        <w:autoSpaceDE w:val="0"/>
        <w:autoSpaceDN w:val="0"/>
        <w:adjustRightInd w:val="0"/>
        <w:ind w:firstLine="709"/>
        <w:jc w:val="both"/>
      </w:pPr>
      <w:r w:rsidRPr="0039619E">
        <w:t xml:space="preserve">9.10.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r w:rsidRPr="0039619E">
        <w:t>с даты расторжения контракта или подписания соглашения о расторжении контракта уплачивает Заказчику неустойку, определенную в соответствии с п. 9.3 настоящего контракта.</w:t>
      </w:r>
    </w:p>
    <w:p w:rsidR="00D4456B" w:rsidRPr="0039619E" w:rsidP="00D4456B">
      <w:pPr>
        <w:autoSpaceDE w:val="0"/>
        <w:autoSpaceDN w:val="0"/>
        <w:adjustRightInd w:val="0"/>
        <w:ind w:firstLine="709"/>
        <w:jc w:val="both"/>
        <w:rPr>
          <w:rFonts w:eastAsia="Calibri"/>
        </w:rPr>
      </w:pPr>
      <w:r w:rsidRPr="0039619E">
        <w:rPr>
          <w:rFonts w:eastAsia="Arial"/>
          <w:lang w:eastAsia="ar-SA"/>
        </w:rPr>
        <w:t>9.1</w:t>
      </w:r>
      <w:r w:rsidRPr="0039619E" w:rsidR="00167334">
        <w:rPr>
          <w:rFonts w:eastAsia="Arial"/>
          <w:lang w:eastAsia="ar-SA"/>
        </w:rPr>
        <w:t>1</w:t>
      </w:r>
      <w:r w:rsidRPr="0039619E">
        <w:rPr>
          <w:rFonts w:eastAsia="Arial"/>
          <w:lang w:eastAsia="ar-SA"/>
        </w:rPr>
        <w:t>.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77221E" w:rsidRPr="0039619E" w:rsidP="0077221E">
      <w:pPr>
        <w:tabs>
          <w:tab w:val="left" w:pos="709"/>
        </w:tabs>
        <w:autoSpaceDE w:val="0"/>
        <w:autoSpaceDN w:val="0"/>
        <w:adjustRightInd w:val="0"/>
        <w:ind w:firstLine="709"/>
        <w:jc w:val="both"/>
      </w:pPr>
    </w:p>
    <w:p w:rsidR="0077221E" w:rsidRPr="0039619E" w:rsidP="00FA29E9">
      <w:pPr>
        <w:tabs>
          <w:tab w:val="left" w:pos="709"/>
        </w:tabs>
        <w:jc w:val="center"/>
        <w:rPr>
          <w:b/>
        </w:rPr>
      </w:pPr>
      <w:r w:rsidRPr="0039619E">
        <w:rPr>
          <w:b/>
        </w:rPr>
        <w:t>10. ОБСТОЯТЕЛЬСТВА НЕПРЕОДОЛИМОЙ СИЛЫ</w:t>
      </w:r>
    </w:p>
    <w:p w:rsidR="0077221E" w:rsidRPr="0039619E" w:rsidP="0077221E">
      <w:pPr>
        <w:tabs>
          <w:tab w:val="left" w:pos="709"/>
        </w:tabs>
        <w:autoSpaceDE w:val="0"/>
        <w:autoSpaceDN w:val="0"/>
        <w:adjustRightInd w:val="0"/>
        <w:ind w:firstLine="709"/>
        <w:jc w:val="both"/>
      </w:pPr>
      <w:r w:rsidRPr="0039619E">
        <w:t>10.1.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7221E" w:rsidRPr="0039619E" w:rsidP="0077221E">
      <w:pPr>
        <w:tabs>
          <w:tab w:val="left" w:pos="709"/>
        </w:tabs>
        <w:autoSpaceDE w:val="0"/>
        <w:autoSpaceDN w:val="0"/>
        <w:adjustRightInd w:val="0"/>
        <w:ind w:firstLine="709"/>
        <w:jc w:val="both"/>
      </w:pPr>
      <w:r w:rsidRPr="0039619E">
        <w:t>10.2.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77221E" w:rsidRPr="0039619E" w:rsidP="0077221E">
      <w:pPr>
        <w:tabs>
          <w:tab w:val="left" w:pos="709"/>
        </w:tabs>
        <w:autoSpaceDE w:val="0"/>
        <w:autoSpaceDN w:val="0"/>
        <w:adjustRightInd w:val="0"/>
        <w:ind w:firstLine="709"/>
        <w:jc w:val="both"/>
      </w:pPr>
      <w:r w:rsidRPr="0039619E">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7221E" w:rsidRPr="0039619E" w:rsidP="0077221E">
      <w:pPr>
        <w:tabs>
          <w:tab w:val="left" w:pos="709"/>
        </w:tabs>
        <w:autoSpaceDE w:val="0"/>
        <w:autoSpaceDN w:val="0"/>
        <w:adjustRightInd w:val="0"/>
        <w:ind w:firstLine="709"/>
        <w:jc w:val="both"/>
      </w:pPr>
      <w:r w:rsidRPr="0039619E">
        <w:t xml:space="preserve">10.4. Если обстоятельства, указанные </w:t>
      </w:r>
      <w:r w:rsidRPr="0039619E">
        <w:t xml:space="preserve">в </w:t>
      </w:r>
      <w:r>
        <w:fldChar w:fldCharType="begin"/>
      </w:r>
      <w:r>
        <w:instrText xml:space="preserve"> HYPERLINK "consultantplus://offline/main?base=MLAW;n=129338;fld=134;dst=100180" </w:instrText>
      </w:r>
      <w:r>
        <w:fldChar w:fldCharType="separate"/>
      </w:r>
      <w:r w:rsidRPr="0039619E">
        <w:t>п. 10.1</w:t>
      </w:r>
      <w:r>
        <w:fldChar w:fldCharType="end"/>
      </w:r>
      <w:r w:rsidRPr="0039619E">
        <w:t xml:space="preserve"> настоящего</w:t>
      </w:r>
      <w:r w:rsidRPr="0039619E">
        <w:t xml:space="preserve"> контракта, будут длиться более 2 (двух)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77221E" w:rsidRPr="0039619E" w:rsidP="0077221E">
      <w:pPr>
        <w:tabs>
          <w:tab w:val="left" w:pos="709"/>
        </w:tabs>
        <w:autoSpaceDE w:val="0"/>
        <w:autoSpaceDN w:val="0"/>
        <w:adjustRightInd w:val="0"/>
        <w:ind w:firstLine="709"/>
        <w:jc w:val="both"/>
      </w:pPr>
      <w:r w:rsidRPr="0039619E">
        <w:t xml:space="preserve">10.5. </w:t>
      </w:r>
      <w:r w:rsidRPr="0039619E">
        <w:t>Неуведомление</w:t>
      </w:r>
      <w:r w:rsidRPr="0039619E">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77221E" w:rsidRPr="0039619E" w:rsidP="0077221E">
      <w:pPr>
        <w:tabs>
          <w:tab w:val="left" w:pos="709"/>
        </w:tabs>
        <w:autoSpaceDE w:val="0"/>
        <w:autoSpaceDN w:val="0"/>
        <w:adjustRightInd w:val="0"/>
        <w:ind w:firstLine="709"/>
        <w:jc w:val="both"/>
      </w:pPr>
    </w:p>
    <w:p w:rsidR="0077221E" w:rsidRPr="0039619E" w:rsidP="00FA29E9">
      <w:pPr>
        <w:pStyle w:val="ConsNormal"/>
        <w:tabs>
          <w:tab w:val="left" w:pos="709"/>
        </w:tabs>
        <w:ind w:firstLine="0"/>
        <w:jc w:val="center"/>
        <w:rPr>
          <w:rFonts w:ascii="Times New Roman" w:hAnsi="Times New Roman"/>
          <w:b/>
          <w:sz w:val="24"/>
          <w:szCs w:val="24"/>
        </w:rPr>
      </w:pPr>
      <w:r w:rsidRPr="0039619E">
        <w:rPr>
          <w:rFonts w:ascii="Times New Roman" w:hAnsi="Times New Roman"/>
          <w:b/>
          <w:sz w:val="24"/>
          <w:szCs w:val="24"/>
        </w:rPr>
        <w:t xml:space="preserve">11. СРОК ДЕЙСТВИЯ И ПОРЯДОК ИЗМЕНЕНИЯ КОНТРАКТА </w:t>
      </w:r>
    </w:p>
    <w:p w:rsidR="0077221E" w:rsidRPr="0039619E" w:rsidP="0077221E">
      <w:pPr>
        <w:pStyle w:val="ConsNormal"/>
        <w:tabs>
          <w:tab w:val="left" w:pos="709"/>
        </w:tabs>
        <w:ind w:firstLine="709"/>
        <w:jc w:val="both"/>
        <w:rPr>
          <w:rFonts w:ascii="Times New Roman" w:hAnsi="Times New Roman"/>
          <w:sz w:val="24"/>
          <w:szCs w:val="24"/>
        </w:rPr>
      </w:pPr>
      <w:r w:rsidRPr="0039619E">
        <w:rPr>
          <w:rFonts w:ascii="Times New Roman" w:hAnsi="Times New Roman"/>
          <w:sz w:val="24"/>
          <w:szCs w:val="24"/>
        </w:rPr>
        <w:t xml:space="preserve">11.1. </w:t>
      </w:r>
      <w:r w:rsidRPr="0039619E" w:rsidR="004B42B2">
        <w:rPr>
          <w:rFonts w:ascii="Times New Roman" w:hAnsi="Times New Roman"/>
          <w:sz w:val="24"/>
          <w:szCs w:val="24"/>
        </w:rPr>
        <w:t xml:space="preserve">Настоящий контракт вступает в действие с момента его подписания Сторонами и действует </w:t>
      </w:r>
      <w:r w:rsidRPr="0039619E" w:rsidR="004D59CB">
        <w:rPr>
          <w:rFonts w:ascii="Times New Roman" w:hAnsi="Times New Roman"/>
          <w:sz w:val="24"/>
          <w:szCs w:val="24"/>
        </w:rPr>
        <w:t xml:space="preserve">до </w:t>
      </w:r>
      <w:r w:rsidRPr="0039619E" w:rsidR="004D59CB">
        <w:rPr>
          <w:rFonts w:ascii="Times New Roman" w:hAnsi="Times New Roman"/>
          <w:noProof/>
          <w:sz w:val="24"/>
          <w:szCs w:val="24"/>
        </w:rPr>
        <w:t>25.02.2021</w:t>
      </w:r>
      <w:r w:rsidRPr="0039619E" w:rsidR="004D59CB">
        <w:rPr>
          <w:rFonts w:ascii="Times New Roman" w:hAnsi="Times New Roman"/>
          <w:sz w:val="24"/>
          <w:szCs w:val="24"/>
        </w:rPr>
        <w:t xml:space="preserve"> г.</w:t>
      </w:r>
      <w:r w:rsidRPr="0039619E" w:rsidR="004D59CB">
        <w:rPr>
          <w:rFonts w:ascii="Times New Roman" w:hAnsi="Times New Roman"/>
          <w:sz w:val="24"/>
          <w:szCs w:val="24"/>
        </w:rPr>
        <w:t xml:space="preserve"> включительно</w:t>
      </w:r>
      <w:r w:rsidRPr="0039619E">
        <w:rPr>
          <w:rFonts w:ascii="Times New Roman" w:hAnsi="Times New Roman"/>
          <w:sz w:val="24"/>
          <w:szCs w:val="24"/>
        </w:rPr>
        <w:t>.</w:t>
      </w:r>
    </w:p>
    <w:p w:rsidR="006A6D02" w:rsidRPr="0039619E" w:rsidP="006A6D02">
      <w:pPr>
        <w:autoSpaceDE w:val="0"/>
        <w:autoSpaceDN w:val="0"/>
        <w:adjustRightInd w:val="0"/>
        <w:ind w:firstLine="709"/>
        <w:jc w:val="both"/>
      </w:pPr>
      <w:r w:rsidRPr="0039619E">
        <w:t xml:space="preserve">11.2 </w:t>
      </w:r>
      <w:r w:rsidRPr="0039619E">
        <w:t>Изменение по соглашению Сторон размера и (или) сроков оплаты и (или) объема Товара, подлежащего оплате за счет субсидий, указанных в пункте 1 статьи 78.1 Бюджетного кодекса Российской Федерации, возможны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r w:rsidRPr="0039619E">
        <w:t xml:space="preserve"> </w:t>
      </w:r>
    </w:p>
    <w:p w:rsidR="0077221E" w:rsidRPr="0039619E" w:rsidP="0077221E">
      <w:pPr>
        <w:tabs>
          <w:tab w:val="left" w:pos="709"/>
        </w:tabs>
        <w:autoSpaceDE w:val="0"/>
        <w:autoSpaceDN w:val="0"/>
        <w:adjustRightInd w:val="0"/>
        <w:ind w:firstLine="709"/>
        <w:jc w:val="both"/>
        <w:outlineLvl w:val="1"/>
      </w:pPr>
      <w:r w:rsidRPr="0039619E">
        <w:t>11.3.</w:t>
      </w:r>
      <w:r w:rsidRPr="0039619E">
        <w:rPr>
          <w:b/>
        </w:rPr>
        <w:t xml:space="preserve"> </w:t>
      </w:r>
      <w:r w:rsidRPr="0039619E">
        <w:t xml:space="preserve">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77221E" w:rsidRPr="0039619E" w:rsidP="0077221E">
      <w:pPr>
        <w:pStyle w:val="ConsNormal"/>
        <w:tabs>
          <w:tab w:val="left" w:pos="709"/>
        </w:tabs>
        <w:ind w:firstLine="709"/>
        <w:jc w:val="both"/>
        <w:rPr>
          <w:rFonts w:ascii="Times New Roman" w:hAnsi="Times New Roman"/>
          <w:b/>
          <w:color w:val="548DD4"/>
          <w:sz w:val="24"/>
          <w:szCs w:val="24"/>
        </w:rPr>
      </w:pPr>
    </w:p>
    <w:p w:rsidR="0077221E" w:rsidRPr="0039619E" w:rsidP="00FA29E9">
      <w:pPr>
        <w:pStyle w:val="ConsNormal"/>
        <w:tabs>
          <w:tab w:val="left" w:pos="709"/>
        </w:tabs>
        <w:ind w:firstLine="0"/>
        <w:jc w:val="center"/>
        <w:rPr>
          <w:rFonts w:ascii="Times New Roman" w:hAnsi="Times New Roman"/>
          <w:b/>
          <w:sz w:val="24"/>
          <w:szCs w:val="24"/>
        </w:rPr>
      </w:pPr>
      <w:r w:rsidRPr="0039619E">
        <w:rPr>
          <w:rFonts w:ascii="Times New Roman" w:hAnsi="Times New Roman"/>
          <w:b/>
          <w:sz w:val="24"/>
          <w:szCs w:val="24"/>
        </w:rPr>
        <w:t>12. ПОРЯДОК УРЕГУЛИРОВАНИЯ СПОРОВ</w:t>
      </w:r>
    </w:p>
    <w:p w:rsidR="0077221E" w:rsidRPr="0039619E" w:rsidP="0077221E">
      <w:pPr>
        <w:tabs>
          <w:tab w:val="left" w:pos="709"/>
        </w:tabs>
        <w:autoSpaceDE w:val="0"/>
        <w:autoSpaceDN w:val="0"/>
        <w:adjustRightInd w:val="0"/>
        <w:ind w:firstLine="709"/>
        <w:jc w:val="both"/>
        <w:outlineLvl w:val="1"/>
      </w:pPr>
      <w:r w:rsidRPr="0039619E">
        <w:t>12.1.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77221E" w:rsidRPr="0039619E" w:rsidP="0077221E">
      <w:pPr>
        <w:tabs>
          <w:tab w:val="left" w:pos="709"/>
        </w:tabs>
        <w:autoSpaceDE w:val="0"/>
        <w:autoSpaceDN w:val="0"/>
        <w:adjustRightInd w:val="0"/>
        <w:ind w:firstLine="709"/>
        <w:jc w:val="both"/>
        <w:outlineLvl w:val="1"/>
        <w:rPr>
          <w:b/>
        </w:rPr>
      </w:pPr>
      <w:r w:rsidRPr="0039619E">
        <w:t xml:space="preserve">12.2. В случае невыполнения Сторонами своих обязательств и </w:t>
      </w:r>
      <w:r w:rsidRPr="0039619E">
        <w:t>недостижении</w:t>
      </w:r>
      <w:r w:rsidRPr="0039619E">
        <w:t xml:space="preserve"> взаимного согласия споры по настоящему контракту разрешаются в Арбитражном суде Хабаровского края.</w:t>
      </w:r>
      <w:r w:rsidRPr="0039619E">
        <w:rPr>
          <w:b/>
        </w:rPr>
        <w:t xml:space="preserve"> </w:t>
      </w:r>
    </w:p>
    <w:p w:rsidR="0077221E" w:rsidRPr="0039619E" w:rsidP="0077221E">
      <w:pPr>
        <w:tabs>
          <w:tab w:val="left" w:pos="709"/>
        </w:tabs>
        <w:autoSpaceDE w:val="0"/>
        <w:autoSpaceDN w:val="0"/>
        <w:adjustRightInd w:val="0"/>
        <w:ind w:firstLine="709"/>
        <w:jc w:val="both"/>
        <w:outlineLvl w:val="1"/>
        <w:rPr>
          <w:b/>
        </w:rPr>
      </w:pPr>
    </w:p>
    <w:p w:rsidR="0077221E" w:rsidRPr="0039619E" w:rsidP="00FA29E9">
      <w:pPr>
        <w:tabs>
          <w:tab w:val="left" w:pos="709"/>
        </w:tabs>
        <w:jc w:val="center"/>
        <w:rPr>
          <w:b/>
        </w:rPr>
      </w:pPr>
      <w:r w:rsidRPr="0039619E">
        <w:rPr>
          <w:b/>
        </w:rPr>
        <w:t>13. ПОРЯДОК РАСТОРЖЕНИЯ КОНТРАКТА</w:t>
      </w:r>
    </w:p>
    <w:p w:rsidR="0077221E" w:rsidRPr="0039619E" w:rsidP="0077221E">
      <w:pPr>
        <w:tabs>
          <w:tab w:val="left" w:pos="709"/>
        </w:tabs>
        <w:autoSpaceDE w:val="0"/>
        <w:autoSpaceDN w:val="0"/>
        <w:adjustRightInd w:val="0"/>
        <w:ind w:firstLine="709"/>
        <w:jc w:val="both"/>
      </w:pPr>
      <w:r w:rsidRPr="0039619E">
        <w:t>13.1. Настоящий контракт может быть расторгнут:</w:t>
      </w:r>
    </w:p>
    <w:p w:rsidR="0077221E" w:rsidRPr="0039619E" w:rsidP="0077221E">
      <w:pPr>
        <w:tabs>
          <w:tab w:val="left" w:pos="709"/>
        </w:tabs>
        <w:autoSpaceDE w:val="0"/>
        <w:autoSpaceDN w:val="0"/>
        <w:adjustRightInd w:val="0"/>
        <w:ind w:firstLine="709"/>
        <w:jc w:val="both"/>
      </w:pPr>
      <w:r w:rsidRPr="0039619E">
        <w:t>- по соглашению Сторон;</w:t>
      </w:r>
    </w:p>
    <w:p w:rsidR="0077221E" w:rsidRPr="0039619E" w:rsidP="0077221E">
      <w:pPr>
        <w:tabs>
          <w:tab w:val="left" w:pos="709"/>
        </w:tabs>
        <w:autoSpaceDE w:val="0"/>
        <w:autoSpaceDN w:val="0"/>
        <w:adjustRightInd w:val="0"/>
        <w:ind w:firstLine="709"/>
        <w:jc w:val="both"/>
      </w:pPr>
      <w:r w:rsidRPr="0039619E">
        <w:t>- в судебном порядке;</w:t>
      </w:r>
    </w:p>
    <w:p w:rsidR="0077221E" w:rsidRPr="0039619E" w:rsidP="00A82F06">
      <w:pPr>
        <w:tabs>
          <w:tab w:val="left" w:pos="709"/>
        </w:tabs>
        <w:autoSpaceDE w:val="0"/>
        <w:autoSpaceDN w:val="0"/>
        <w:adjustRightInd w:val="0"/>
        <w:ind w:firstLine="709"/>
        <w:jc w:val="both"/>
      </w:pPr>
      <w:r w:rsidRPr="0039619E">
        <w:t>-</w:t>
      </w:r>
      <w:r w:rsidRPr="0039619E" w:rsidR="00553574">
        <w:t xml:space="preserve"> </w:t>
      </w:r>
      <w:r w:rsidRPr="0039619E" w:rsidR="00A82F06">
        <w:t>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74A7C" w:rsidRPr="0039619E" w:rsidP="00974A7C">
      <w:pPr>
        <w:tabs>
          <w:tab w:val="left" w:pos="709"/>
        </w:tabs>
        <w:autoSpaceDE w:val="0"/>
        <w:autoSpaceDN w:val="0"/>
        <w:adjustRightInd w:val="0"/>
        <w:ind w:firstLine="709"/>
        <w:jc w:val="both"/>
      </w:pPr>
      <w:r w:rsidRPr="0039619E">
        <w:t>13.2. Заказчик вправе принять решение об одностороннем отказе от исполнения контракта в следующих случаях:</w:t>
      </w:r>
    </w:p>
    <w:p w:rsidR="00CB0AF4" w:rsidRPr="0039619E" w:rsidP="00CB0AF4">
      <w:pPr>
        <w:tabs>
          <w:tab w:val="left" w:pos="709"/>
        </w:tabs>
        <w:autoSpaceDE w:val="0"/>
        <w:autoSpaceDN w:val="0"/>
        <w:adjustRightInd w:val="0"/>
        <w:ind w:firstLine="709"/>
        <w:jc w:val="both"/>
      </w:pPr>
      <w:r w:rsidRPr="0039619E">
        <w:t xml:space="preserve">13.2.1. </w:t>
      </w:r>
      <w:r w:rsidRPr="0039619E" w:rsidR="004B42B2">
        <w:t>В случае неоднократной просрочки поставки Товара на 3 дня и более (для скоропортящихся Товаров - на 1 день и более)</w:t>
      </w:r>
      <w:r w:rsidRPr="0039619E">
        <w:t>.</w:t>
      </w:r>
    </w:p>
    <w:p w:rsidR="00974A7C" w:rsidRPr="0039619E" w:rsidP="00974A7C">
      <w:pPr>
        <w:tabs>
          <w:tab w:val="left" w:pos="709"/>
        </w:tabs>
        <w:autoSpaceDE w:val="0"/>
        <w:autoSpaceDN w:val="0"/>
        <w:adjustRightInd w:val="0"/>
        <w:ind w:firstLine="709"/>
        <w:jc w:val="both"/>
      </w:pPr>
      <w:r w:rsidRPr="0039619E">
        <w:t>13.2.2. В иных случаях, предусмотренных действующим законодательством.</w:t>
      </w:r>
    </w:p>
    <w:p w:rsidR="00246696" w:rsidRPr="0039619E" w:rsidP="00246696">
      <w:pPr>
        <w:tabs>
          <w:tab w:val="left" w:pos="709"/>
        </w:tabs>
        <w:autoSpaceDE w:val="0"/>
        <w:autoSpaceDN w:val="0"/>
        <w:adjustRightInd w:val="0"/>
        <w:ind w:firstLine="709"/>
        <w:jc w:val="both"/>
      </w:pPr>
      <w:r w:rsidRPr="0039619E">
        <w:t xml:space="preserve">13.3. </w:t>
      </w:r>
      <w:r w:rsidRPr="0039619E" w:rsidR="008F4B12">
        <w:t>Заказчик обязан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77221E" w:rsidRPr="0039619E" w:rsidP="0077221E">
      <w:pPr>
        <w:tabs>
          <w:tab w:val="left" w:pos="709"/>
        </w:tabs>
        <w:autoSpaceDE w:val="0"/>
        <w:autoSpaceDN w:val="0"/>
        <w:adjustRightInd w:val="0"/>
        <w:ind w:firstLine="709"/>
        <w:jc w:val="both"/>
      </w:pPr>
      <w:r w:rsidRPr="0039619E">
        <w:t>13.4.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77221E" w:rsidRPr="0039619E" w:rsidP="0077221E">
      <w:pPr>
        <w:tabs>
          <w:tab w:val="left" w:pos="709"/>
        </w:tabs>
        <w:autoSpaceDE w:val="0"/>
        <w:autoSpaceDN w:val="0"/>
        <w:adjustRightInd w:val="0"/>
        <w:ind w:firstLine="709"/>
        <w:jc w:val="both"/>
      </w:pPr>
      <w:r w:rsidRPr="0039619E">
        <w:t>13.5. Расторжение контракта по соглашению Сторон производится Сторонами путем подписания соответствующего соглашения о расторжении.</w:t>
      </w:r>
    </w:p>
    <w:p w:rsidR="0077221E" w:rsidRPr="0039619E" w:rsidP="0077221E">
      <w:pPr>
        <w:ind w:firstLine="708"/>
        <w:jc w:val="both"/>
      </w:pPr>
      <w:r w:rsidRPr="0039619E">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77221E" w:rsidRPr="0039619E" w:rsidP="0077221E">
      <w:pPr>
        <w:tabs>
          <w:tab w:val="left" w:pos="709"/>
        </w:tabs>
        <w:autoSpaceDE w:val="0"/>
        <w:autoSpaceDN w:val="0"/>
        <w:adjustRightInd w:val="0"/>
        <w:ind w:firstLine="709"/>
        <w:jc w:val="both"/>
      </w:pPr>
      <w:r w:rsidRPr="0039619E">
        <w:t>13.6.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77221E" w:rsidRPr="0039619E" w:rsidP="0077221E">
      <w:pPr>
        <w:tabs>
          <w:tab w:val="left" w:pos="709"/>
        </w:tabs>
        <w:autoSpaceDE w:val="0"/>
        <w:autoSpaceDN w:val="0"/>
        <w:adjustRightInd w:val="0"/>
        <w:ind w:firstLine="709"/>
        <w:jc w:val="both"/>
        <w:rPr>
          <w:color w:val="00B050"/>
        </w:rPr>
      </w:pPr>
    </w:p>
    <w:p w:rsidR="0077221E" w:rsidRPr="0039619E" w:rsidP="00FA29E9">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jc w:val="center"/>
        <w:rPr>
          <w:b/>
        </w:rPr>
      </w:pPr>
      <w:r w:rsidRPr="0039619E">
        <w:rPr>
          <w:b/>
        </w:rPr>
        <w:t>14. ПРОЧИЕ УСЛОВИЯ</w:t>
      </w:r>
    </w:p>
    <w:p w:rsidR="0077221E" w:rsidRPr="0039619E" w:rsidP="0077221E">
      <w:pPr>
        <w:tabs>
          <w:tab w:val="left" w:pos="709"/>
        </w:tabs>
        <w:autoSpaceDE w:val="0"/>
        <w:autoSpaceDN w:val="0"/>
        <w:adjustRightInd w:val="0"/>
        <w:ind w:firstLine="709"/>
        <w:jc w:val="both"/>
      </w:pPr>
      <w:r w:rsidRPr="0039619E">
        <w:t>14.1. Все Приложения к контракту являются его неотъемлемыми частями.</w:t>
      </w:r>
    </w:p>
    <w:p w:rsidR="0077221E" w:rsidRPr="0039619E" w:rsidP="0077221E">
      <w:pPr>
        <w:tabs>
          <w:tab w:val="left" w:pos="709"/>
        </w:tabs>
        <w:autoSpaceDE w:val="0"/>
        <w:autoSpaceDN w:val="0"/>
        <w:adjustRightInd w:val="0"/>
        <w:ind w:firstLine="709"/>
        <w:jc w:val="both"/>
      </w:pPr>
      <w:r w:rsidRPr="0039619E">
        <w:t xml:space="preserve">14.2.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w:t>
      </w:r>
      <w:r w:rsidRPr="0039619E">
        <w:t>направлены  с</w:t>
      </w:r>
      <w:r w:rsidRPr="0039619E">
        <w:t xml:space="preserve">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7221E" w:rsidRPr="0039619E" w:rsidP="0077221E">
      <w:pPr>
        <w:tabs>
          <w:tab w:val="left" w:pos="709"/>
        </w:tabs>
        <w:autoSpaceDE w:val="0"/>
        <w:autoSpaceDN w:val="0"/>
        <w:adjustRightInd w:val="0"/>
        <w:ind w:firstLine="709"/>
        <w:jc w:val="both"/>
      </w:pPr>
      <w:r w:rsidRPr="0039619E">
        <w:t>14.3. Во всем, что не предусмотрено настоящим контрактом, Стороны руководствуются действующим законодательством Российской Федерации.</w:t>
      </w:r>
    </w:p>
    <w:p w:rsidR="0077221E" w:rsidRPr="0039619E" w:rsidP="0077221E">
      <w:pPr>
        <w:tabs>
          <w:tab w:val="left" w:pos="709"/>
        </w:tabs>
        <w:ind w:firstLine="709"/>
        <w:jc w:val="center"/>
        <w:rPr>
          <w:b/>
        </w:rPr>
      </w:pPr>
    </w:p>
    <w:p w:rsidR="0077221E" w:rsidRPr="0039619E" w:rsidP="0077221E">
      <w:pPr>
        <w:tabs>
          <w:tab w:val="left" w:pos="709"/>
        </w:tabs>
        <w:ind w:firstLine="709"/>
        <w:jc w:val="center"/>
        <w:rPr>
          <w:b/>
        </w:rPr>
      </w:pPr>
    </w:p>
    <w:p w:rsidR="0077221E" w:rsidRPr="0039619E" w:rsidP="0077221E">
      <w:pPr>
        <w:tabs>
          <w:tab w:val="left" w:pos="709"/>
        </w:tabs>
        <w:ind w:firstLine="709"/>
        <w:jc w:val="center"/>
      </w:pPr>
      <w:r w:rsidRPr="0039619E">
        <w:rPr>
          <w:b/>
        </w:rPr>
        <w:t>15. ПРИЛОЖЕНИЯ К КОНТРАКТУ</w:t>
      </w:r>
    </w:p>
    <w:p w:rsidR="0091328C" w:rsidRPr="0039619E" w:rsidP="00AE7F96">
      <w:pPr>
        <w:tabs>
          <w:tab w:val="left" w:pos="709"/>
        </w:tabs>
        <w:ind w:firstLine="709"/>
        <w:jc w:val="both"/>
      </w:pPr>
      <w:r w:rsidRPr="0039619E">
        <w:t xml:space="preserve">15.1. Приложение 1. Спецификация – на ___ л.   </w:t>
      </w:r>
    </w:p>
    <w:p w:rsidR="00124640" w:rsidRPr="0039619E" w:rsidP="00124640">
      <w:pPr>
        <w:tabs>
          <w:tab w:val="left" w:pos="709"/>
        </w:tabs>
        <w:autoSpaceDE w:val="0"/>
        <w:autoSpaceDN w:val="0"/>
        <w:adjustRightInd w:val="0"/>
        <w:ind w:firstLine="709"/>
        <w:jc w:val="both"/>
        <w:rPr>
          <w:bCs/>
          <w:lang w:val="en-US"/>
        </w:rPr>
      </w:pPr>
      <w:r w:rsidRPr="0039619E">
        <w:t xml:space="preserve">15.2. Приложение 2. </w:t>
      </w:r>
      <w:r w:rsidRPr="0039619E" w:rsidR="00AE2D0D">
        <w:t>Техническая часть</w:t>
      </w:r>
      <w:r w:rsidRPr="0039619E">
        <w:t xml:space="preserve"> – на ___ л.   </w:t>
      </w:r>
      <w:r w:rsidRPr="0039619E">
        <w:t xml:space="preserve"> </w:t>
      </w:r>
    </w:p>
    <w:p w:rsidR="00A06139" w:rsidRPr="0039619E" w:rsidP="00124640">
      <w:pPr>
        <w:pStyle w:val="ConsNormal"/>
        <w:ind w:firstLine="0"/>
        <w:jc w:val="center"/>
        <w:rPr>
          <w:rFonts w:ascii="Times New Roman" w:hAnsi="Times New Roman"/>
          <w:b/>
          <w:sz w:val="24"/>
          <w:szCs w:val="24"/>
        </w:rPr>
      </w:pPr>
    </w:p>
    <w:p w:rsidR="00124640" w:rsidRPr="0039619E" w:rsidP="00124640">
      <w:pPr>
        <w:pStyle w:val="ConsNormal"/>
        <w:ind w:firstLine="0"/>
        <w:jc w:val="center"/>
        <w:rPr>
          <w:rFonts w:ascii="Times New Roman" w:hAnsi="Times New Roman"/>
          <w:b/>
          <w:sz w:val="24"/>
          <w:szCs w:val="24"/>
        </w:rPr>
      </w:pPr>
      <w:r w:rsidRPr="0039619E">
        <w:rPr>
          <w:rFonts w:ascii="Times New Roman" w:hAnsi="Times New Roman"/>
          <w:b/>
          <w:sz w:val="24"/>
          <w:szCs w:val="24"/>
        </w:rPr>
        <w:t>16. МЕСТОНАХОЖДЕНИЕ И БАНКОВСКИЕ РЕКВИЗИТЫ СТОРОН</w:t>
      </w:r>
    </w:p>
    <w:p w:rsidR="0077221E" w:rsidRPr="0039619E" w:rsidP="00124640">
      <w:pPr>
        <w:tabs>
          <w:tab w:val="left" w:pos="284"/>
        </w:tabs>
        <w:ind w:firstLine="709"/>
        <w:jc w:val="both"/>
        <w:rPr>
          <w:b/>
        </w:rPr>
      </w:pPr>
    </w:p>
    <w:tbl>
      <w:tblPr>
        <w:tblW w:w="5000" w:type="pct"/>
        <w:tblLook w:val="01E0"/>
      </w:tblPr>
      <w:tblGrid>
        <w:gridCol w:w="5229"/>
        <w:gridCol w:w="5453"/>
      </w:tblGrid>
      <w:tr w:rsidTr="00276F41">
        <w:tblPrEx>
          <w:tblW w:w="5000" w:type="pct"/>
          <w:tblLook w:val="01E0"/>
        </w:tblPrEx>
        <w:tc>
          <w:tcPr>
            <w:tcW w:w="4685" w:type="dxa"/>
          </w:tcPr>
          <w:p w:rsidR="0077221E" w:rsidRPr="0039619E" w:rsidP="00276F41">
            <w:pPr>
              <w:widowControl w:val="0"/>
              <w:autoSpaceDE w:val="0"/>
              <w:autoSpaceDN w:val="0"/>
              <w:adjustRightInd w:val="0"/>
              <w:rPr>
                <w:b/>
                <w:bCs/>
              </w:rPr>
            </w:pPr>
            <w:r w:rsidRPr="0039619E">
              <w:rPr>
                <w:b/>
                <w:bCs/>
              </w:rPr>
              <w:t>Заказчик</w:t>
            </w:r>
            <w:r w:rsidRPr="0039619E">
              <w:t xml:space="preserve"> </w:t>
            </w:r>
          </w:p>
        </w:tc>
        <w:tc>
          <w:tcPr>
            <w:tcW w:w="4885" w:type="dxa"/>
          </w:tcPr>
          <w:p w:rsidR="0077221E" w:rsidRPr="0039619E" w:rsidP="00E95AEA">
            <w:r w:rsidRPr="0039619E">
              <w:rPr>
                <w:b/>
                <w:bCs/>
              </w:rPr>
              <w:t>Поставщик</w:t>
            </w:r>
          </w:p>
        </w:tc>
      </w:tr>
      <w:tr w:rsidTr="00276F41">
        <w:tblPrEx>
          <w:tblW w:w="5000" w:type="pct"/>
          <w:tblLook w:val="01E0"/>
        </w:tblPrEx>
        <w:tc>
          <w:tcPr>
            <w:tcW w:w="4685" w:type="dxa"/>
          </w:tcPr>
          <w:p w:rsidR="0077221E" w:rsidRPr="0039619E" w:rsidP="00E95AEA">
            <w:pPr>
              <w:widowControl w:val="0"/>
              <w:autoSpaceDE w:val="0"/>
              <w:autoSpaceDN w:val="0"/>
              <w:adjustRightInd w:val="0"/>
            </w:pPr>
            <w:r w:rsidRPr="00E414C5">
              <w:rPr>
                <w:b/>
                <w:bCs/>
              </w:rPr>
              <w:t>(в том числе указываются реквизиты для внесения обеспечения исполнения контракта (в случае если поставщиком принято решение об изменении способа обеспечения))</w:t>
            </w:r>
          </w:p>
          <w:p w:rsidR="0077221E" w:rsidRPr="0039619E" w:rsidP="00E95AEA">
            <w:pPr>
              <w:widowControl w:val="0"/>
              <w:autoSpaceDE w:val="0"/>
              <w:autoSpaceDN w:val="0"/>
              <w:adjustRightInd w:val="0"/>
            </w:pPr>
            <w:r w:rsidRPr="0039619E">
              <w:t xml:space="preserve">_________________________ </w:t>
            </w:r>
          </w:p>
        </w:tc>
        <w:tc>
          <w:tcPr>
            <w:tcW w:w="4885" w:type="dxa"/>
          </w:tcPr>
          <w:p w:rsidR="0077221E" w:rsidRPr="0039619E" w:rsidP="00E95AEA">
            <w:pPr>
              <w:widowControl w:val="0"/>
              <w:autoSpaceDE w:val="0"/>
              <w:autoSpaceDN w:val="0"/>
              <w:adjustRightInd w:val="0"/>
            </w:pPr>
          </w:p>
          <w:p w:rsidR="0077221E" w:rsidRPr="0039619E" w:rsidP="00E95AEA">
            <w:pPr>
              <w:widowControl w:val="0"/>
              <w:autoSpaceDE w:val="0"/>
              <w:autoSpaceDN w:val="0"/>
              <w:adjustRightInd w:val="0"/>
            </w:pPr>
            <w:r w:rsidRPr="0039619E">
              <w:t xml:space="preserve">_____________________ </w:t>
            </w:r>
          </w:p>
        </w:tc>
      </w:tr>
      <w:tr w:rsidTr="00276F41">
        <w:tblPrEx>
          <w:tblW w:w="5000" w:type="pct"/>
          <w:tblLook w:val="01E0"/>
        </w:tblPrEx>
        <w:trPr>
          <w:trHeight w:val="327"/>
        </w:trPr>
        <w:tc>
          <w:tcPr>
            <w:tcW w:w="4685" w:type="dxa"/>
          </w:tcPr>
          <w:p w:rsidR="0077221E" w:rsidRPr="0039619E" w:rsidP="00E95AEA">
            <w:pPr>
              <w:widowControl w:val="0"/>
              <w:autoSpaceDE w:val="0"/>
              <w:autoSpaceDN w:val="0"/>
              <w:adjustRightInd w:val="0"/>
            </w:pPr>
            <w:r w:rsidRPr="0039619E">
              <w:t>«___» ____________________ 201_ г.</w:t>
            </w:r>
          </w:p>
        </w:tc>
        <w:tc>
          <w:tcPr>
            <w:tcW w:w="4885" w:type="dxa"/>
          </w:tcPr>
          <w:p w:rsidR="0077221E" w:rsidRPr="0039619E" w:rsidP="00E95AEA">
            <w:pPr>
              <w:widowControl w:val="0"/>
              <w:autoSpaceDE w:val="0"/>
              <w:autoSpaceDN w:val="0"/>
              <w:adjustRightInd w:val="0"/>
            </w:pPr>
            <w:r w:rsidRPr="0039619E">
              <w:t>«___» _______________________ 201_ г.</w:t>
            </w:r>
          </w:p>
        </w:tc>
      </w:tr>
      <w:tr w:rsidTr="00276F41">
        <w:tblPrEx>
          <w:tblW w:w="5000" w:type="pct"/>
          <w:tblLook w:val="01E0"/>
        </w:tblPrEx>
        <w:trPr>
          <w:trHeight w:val="265"/>
        </w:trPr>
        <w:tc>
          <w:tcPr>
            <w:tcW w:w="4685" w:type="dxa"/>
          </w:tcPr>
          <w:p w:rsidR="0077221E" w:rsidRPr="0039619E" w:rsidP="00E95AEA">
            <w:pPr>
              <w:widowControl w:val="0"/>
              <w:autoSpaceDE w:val="0"/>
              <w:autoSpaceDN w:val="0"/>
              <w:adjustRightInd w:val="0"/>
            </w:pPr>
            <w:r w:rsidRPr="0039619E">
              <w:t>М.П.</w:t>
            </w:r>
          </w:p>
        </w:tc>
        <w:tc>
          <w:tcPr>
            <w:tcW w:w="4885" w:type="dxa"/>
          </w:tcPr>
          <w:p w:rsidR="0077221E" w:rsidRPr="0039619E" w:rsidP="00E95AEA">
            <w:pPr>
              <w:widowControl w:val="0"/>
              <w:autoSpaceDE w:val="0"/>
              <w:autoSpaceDN w:val="0"/>
              <w:adjustRightInd w:val="0"/>
            </w:pPr>
            <w:r w:rsidRPr="0039619E">
              <w:t>М.П.</w:t>
            </w:r>
          </w:p>
        </w:tc>
      </w:tr>
    </w:tbl>
    <w:p w:rsidR="0077221E" w:rsidRPr="0039619E" w:rsidP="0077221E"/>
    <w:p w:rsidR="00BD2497" w:rsidRPr="0039619E" w:rsidP="0077221E">
      <w:pPr>
        <w:jc w:val="center"/>
        <w:rPr>
          <w:b/>
        </w:rPr>
      </w:pPr>
    </w:p>
    <w:p w:rsidR="00BD2497" w:rsidRPr="0039619E" w:rsidP="0077221E">
      <w:pPr>
        <w:jc w:val="center"/>
        <w:rPr>
          <w:b/>
        </w:rPr>
      </w:pPr>
    </w:p>
    <w:p w:rsidR="00BD2497" w:rsidRPr="0039619E" w:rsidP="0077221E">
      <w:pPr>
        <w:jc w:val="center"/>
        <w:rPr>
          <w:b/>
        </w:rPr>
      </w:pPr>
    </w:p>
    <w:p w:rsidR="00BD2497" w:rsidRPr="0039619E" w:rsidP="0077221E">
      <w:pPr>
        <w:jc w:val="center"/>
        <w:rPr>
          <w:b/>
        </w:rPr>
      </w:pPr>
    </w:p>
    <w:p w:rsidR="00BD2497" w:rsidRPr="0039619E" w:rsidP="0077221E">
      <w:pPr>
        <w:jc w:val="center"/>
        <w:rPr>
          <w:b/>
        </w:rPr>
      </w:pPr>
    </w:p>
    <w:p w:rsidR="0091328C" w:rsidRPr="0039619E" w:rsidP="0091328C">
      <w:pPr>
        <w:jc w:val="right"/>
      </w:pPr>
      <w:r w:rsidRPr="0039619E">
        <w:t>Приложение 1 к контракту</w:t>
      </w:r>
    </w:p>
    <w:p w:rsidR="0091328C" w:rsidRPr="0039619E" w:rsidP="0091328C">
      <w:pPr>
        <w:jc w:val="right"/>
        <w:rPr>
          <w:b/>
        </w:rPr>
      </w:pPr>
      <w:r w:rsidRPr="0039619E">
        <w:t>от_______ №__________</w:t>
      </w:r>
    </w:p>
    <w:p w:rsidR="0091328C" w:rsidRPr="0039619E" w:rsidP="0091328C">
      <w:pPr>
        <w:jc w:val="center"/>
        <w:rPr>
          <w:b/>
        </w:rPr>
      </w:pPr>
    </w:p>
    <w:p w:rsidR="0091328C" w:rsidRPr="0039619E" w:rsidP="0091328C">
      <w:pPr>
        <w:jc w:val="center"/>
        <w:rPr>
          <w:b/>
        </w:rPr>
      </w:pPr>
      <w:r w:rsidRPr="0039619E">
        <w:rPr>
          <w:b/>
        </w:rPr>
        <w:t xml:space="preserve">СПЕЦИФИКАЦИЯ </w:t>
      </w:r>
    </w:p>
    <w:p w:rsidR="0091328C" w:rsidRPr="0039619E" w:rsidP="0091328C">
      <w:pPr>
        <w:jc w:val="center"/>
        <w:rPr>
          <w:b/>
        </w:rPr>
      </w:pPr>
    </w:p>
    <w:tbl>
      <w:tblPr>
        <w:tblW w:w="10632" w:type="dxa"/>
        <w:tblInd w:w="55" w:type="dxa"/>
        <w:tblLayout w:type="fixed"/>
        <w:tblCellMar>
          <w:top w:w="55" w:type="dxa"/>
          <w:left w:w="55" w:type="dxa"/>
          <w:bottom w:w="55" w:type="dxa"/>
          <w:right w:w="55" w:type="dxa"/>
        </w:tblCellMar>
        <w:tblLook w:val="0000"/>
      </w:tblPr>
      <w:tblGrid>
        <w:gridCol w:w="709"/>
        <w:gridCol w:w="4678"/>
        <w:gridCol w:w="992"/>
        <w:gridCol w:w="1418"/>
        <w:gridCol w:w="1134"/>
        <w:gridCol w:w="1701"/>
      </w:tblGrid>
      <w:tr w:rsidTr="00337D3D">
        <w:tblPrEx>
          <w:tblW w:w="10632" w:type="dxa"/>
          <w:tblInd w:w="55" w:type="dxa"/>
          <w:tblLayout w:type="fixed"/>
          <w:tblCellMar>
            <w:top w:w="55" w:type="dxa"/>
            <w:left w:w="55" w:type="dxa"/>
            <w:bottom w:w="55" w:type="dxa"/>
            <w:right w:w="55" w:type="dxa"/>
          </w:tblCellMar>
          <w:tblLook w:val="0000"/>
        </w:tblPrEx>
        <w:trPr>
          <w:cantSplit/>
          <w:trHeight w:val="1182"/>
        </w:trPr>
        <w:tc>
          <w:tcPr>
            <w:tcW w:w="709" w:type="dxa"/>
            <w:tcBorders>
              <w:top w:val="single" w:sz="2" w:space="0" w:color="000000"/>
              <w:left w:val="single" w:sz="2" w:space="0" w:color="000000"/>
              <w:bottom w:val="single" w:sz="4" w:space="0" w:color="auto"/>
              <w:right w:val="single" w:sz="2" w:space="0" w:color="000000"/>
            </w:tcBorders>
            <w:vAlign w:val="center"/>
          </w:tcPr>
          <w:p w:rsidR="006662AD" w:rsidRPr="0039619E" w:rsidP="006662AD">
            <w:pPr>
              <w:jc w:val="center"/>
              <w:rPr>
                <w:sz w:val="20"/>
                <w:szCs w:val="20"/>
                <w:lang w:eastAsia="en-US"/>
              </w:rPr>
            </w:pPr>
            <w:r w:rsidRPr="0039619E">
              <w:rPr>
                <w:sz w:val="20"/>
                <w:szCs w:val="20"/>
                <w:lang w:eastAsia="en-US"/>
              </w:rPr>
              <w:t>№ п</w:t>
            </w:r>
            <w:r w:rsidRPr="0039619E">
              <w:rPr>
                <w:sz w:val="20"/>
                <w:szCs w:val="20"/>
                <w:lang w:val="en-US" w:eastAsia="en-US"/>
              </w:rPr>
              <w:t>/</w:t>
            </w:r>
            <w:r w:rsidRPr="0039619E">
              <w:rPr>
                <w:sz w:val="20"/>
                <w:szCs w:val="20"/>
                <w:lang w:eastAsia="en-US"/>
              </w:rPr>
              <w:t>п</w:t>
            </w:r>
          </w:p>
        </w:tc>
        <w:tc>
          <w:tcPr>
            <w:tcW w:w="4678" w:type="dxa"/>
            <w:tcBorders>
              <w:top w:val="single" w:sz="2" w:space="0" w:color="000000"/>
              <w:left w:val="single" w:sz="2" w:space="0" w:color="000000"/>
              <w:bottom w:val="single" w:sz="4" w:space="0" w:color="auto"/>
              <w:right w:val="single" w:sz="2" w:space="0" w:color="000000"/>
            </w:tcBorders>
            <w:vAlign w:val="center"/>
          </w:tcPr>
          <w:p w:rsidR="006662AD" w:rsidRPr="0039619E" w:rsidP="006662AD">
            <w:pPr>
              <w:jc w:val="center"/>
              <w:rPr>
                <w:sz w:val="20"/>
                <w:szCs w:val="20"/>
                <w:lang w:eastAsia="en-US"/>
              </w:rPr>
            </w:pPr>
            <w:r w:rsidRPr="0039619E">
              <w:rPr>
                <w:sz w:val="20"/>
                <w:szCs w:val="20"/>
              </w:rPr>
              <w:t xml:space="preserve">Наименование, </w:t>
            </w:r>
            <w:r w:rsidRPr="0039619E">
              <w:rPr>
                <w:sz w:val="20"/>
                <w:szCs w:val="20"/>
                <w:lang w:eastAsia="en-US"/>
              </w:rPr>
              <w:t xml:space="preserve">товарный знак (при наличии), </w:t>
            </w:r>
            <w:r w:rsidRPr="0039619E">
              <w:rPr>
                <w:rFonts w:eastAsia="Calibri"/>
                <w:sz w:val="20"/>
                <w:szCs w:val="20"/>
                <w:lang w:eastAsia="en-US"/>
              </w:rPr>
              <w:t>наименование страны происхождения Товара</w:t>
            </w:r>
          </w:p>
        </w:tc>
        <w:tc>
          <w:tcPr>
            <w:tcW w:w="992" w:type="dxa"/>
            <w:tcBorders>
              <w:top w:val="single" w:sz="2" w:space="0" w:color="000000"/>
              <w:left w:val="single" w:sz="2" w:space="0" w:color="000000"/>
              <w:bottom w:val="single" w:sz="4" w:space="0" w:color="auto"/>
              <w:right w:val="single" w:sz="2" w:space="0" w:color="000000"/>
            </w:tcBorders>
            <w:vAlign w:val="center"/>
          </w:tcPr>
          <w:p w:rsidR="006662AD" w:rsidRPr="0039619E" w:rsidP="006662AD">
            <w:pPr>
              <w:jc w:val="center"/>
              <w:rPr>
                <w:sz w:val="20"/>
                <w:szCs w:val="20"/>
                <w:lang w:eastAsia="en-US"/>
              </w:rPr>
            </w:pPr>
            <w:r w:rsidRPr="0039619E">
              <w:rPr>
                <w:sz w:val="20"/>
                <w:szCs w:val="20"/>
                <w:lang w:eastAsia="en-US"/>
              </w:rPr>
              <w:t>Ед. изм.</w:t>
            </w:r>
          </w:p>
        </w:tc>
        <w:tc>
          <w:tcPr>
            <w:tcW w:w="1418" w:type="dxa"/>
            <w:tcBorders>
              <w:top w:val="single" w:sz="2" w:space="0" w:color="000000"/>
              <w:left w:val="single" w:sz="2" w:space="0" w:color="000000"/>
              <w:bottom w:val="single" w:sz="4" w:space="0" w:color="auto"/>
              <w:right w:val="single" w:sz="2" w:space="0" w:color="000000"/>
            </w:tcBorders>
            <w:vAlign w:val="center"/>
          </w:tcPr>
          <w:p w:rsidR="006662AD" w:rsidRPr="0039619E" w:rsidP="006662AD">
            <w:pPr>
              <w:jc w:val="center"/>
              <w:rPr>
                <w:sz w:val="20"/>
                <w:szCs w:val="20"/>
                <w:lang w:eastAsia="en-US"/>
              </w:rPr>
            </w:pPr>
            <w:r w:rsidRPr="0039619E">
              <w:rPr>
                <w:sz w:val="20"/>
                <w:szCs w:val="20"/>
                <w:lang w:eastAsia="en-US"/>
              </w:rPr>
              <w:t>Количество</w:t>
            </w:r>
          </w:p>
        </w:tc>
        <w:tc>
          <w:tcPr>
            <w:tcW w:w="1134" w:type="dxa"/>
            <w:tcBorders>
              <w:top w:val="single" w:sz="2" w:space="0" w:color="000000"/>
              <w:left w:val="single" w:sz="2" w:space="0" w:color="000000"/>
              <w:bottom w:val="single" w:sz="4" w:space="0" w:color="auto"/>
              <w:right w:val="single" w:sz="4" w:space="0" w:color="auto"/>
            </w:tcBorders>
            <w:vAlign w:val="center"/>
          </w:tcPr>
          <w:p w:rsidR="006662AD" w:rsidRPr="0039619E" w:rsidP="006662AD">
            <w:pPr>
              <w:jc w:val="center"/>
              <w:rPr>
                <w:sz w:val="20"/>
                <w:szCs w:val="20"/>
                <w:lang w:eastAsia="en-US"/>
              </w:rPr>
            </w:pPr>
            <w:r w:rsidRPr="0039619E">
              <w:rPr>
                <w:sz w:val="20"/>
                <w:szCs w:val="20"/>
                <w:lang w:eastAsia="en-US"/>
              </w:rPr>
              <w:t>Цена за ед. товара</w:t>
            </w:r>
            <w:r>
              <w:rPr>
                <w:rStyle w:val="FootnoteReference"/>
                <w:sz w:val="20"/>
                <w:szCs w:val="20"/>
                <w:lang w:eastAsia="en-US"/>
              </w:rPr>
              <w:footnoteReference w:id="3"/>
            </w:r>
            <w:r w:rsidRPr="0039619E">
              <w:rPr>
                <w:sz w:val="20"/>
                <w:szCs w:val="20"/>
                <w:lang w:eastAsia="en-US"/>
              </w:rPr>
              <w:t xml:space="preserve"> (руб.)</w:t>
            </w:r>
          </w:p>
        </w:tc>
        <w:tc>
          <w:tcPr>
            <w:tcW w:w="1701" w:type="dxa"/>
            <w:tcBorders>
              <w:top w:val="single" w:sz="4" w:space="0" w:color="auto"/>
              <w:left w:val="single" w:sz="4" w:space="0" w:color="auto"/>
              <w:bottom w:val="single" w:sz="4" w:space="0" w:color="auto"/>
              <w:right w:val="single" w:sz="4" w:space="0" w:color="auto"/>
            </w:tcBorders>
            <w:vAlign w:val="center"/>
          </w:tcPr>
          <w:p w:rsidR="006662AD" w:rsidRPr="0039619E" w:rsidP="006662AD">
            <w:pPr>
              <w:jc w:val="center"/>
              <w:rPr>
                <w:sz w:val="20"/>
                <w:szCs w:val="20"/>
                <w:lang w:eastAsia="en-US"/>
              </w:rPr>
            </w:pPr>
            <w:r w:rsidRPr="0039619E">
              <w:rPr>
                <w:sz w:val="20"/>
                <w:szCs w:val="20"/>
                <w:lang w:eastAsia="en-US"/>
              </w:rPr>
              <w:t>Сумма (руб.)</w:t>
            </w:r>
          </w:p>
        </w:tc>
      </w:tr>
      <w:tr w:rsidTr="00AE2D0D">
        <w:tblPrEx>
          <w:tblW w:w="10632" w:type="dxa"/>
          <w:tblInd w:w="55" w:type="dxa"/>
          <w:tblLayout w:type="fixed"/>
          <w:tblCellMar>
            <w:top w:w="55" w:type="dxa"/>
            <w:left w:w="55" w:type="dxa"/>
            <w:bottom w:w="55" w:type="dxa"/>
            <w:right w:w="55" w:type="dxa"/>
          </w:tblCellMar>
          <w:tblLook w:val="0000"/>
        </w:tblPrEx>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9C36AF" w:rsidRPr="0039619E" w:rsidP="002D0B7D">
            <w:pPr>
              <w:pStyle w:val="a1"/>
              <w:snapToGrid w:val="0"/>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9C36AF" w:rsidRPr="0039619E" w:rsidP="002D0B7D">
            <w:pPr>
              <w:spacing w:line="240" w:lineRule="exact"/>
            </w:pPr>
          </w:p>
        </w:tc>
        <w:tc>
          <w:tcPr>
            <w:tcW w:w="992" w:type="dxa"/>
            <w:tcBorders>
              <w:top w:val="single" w:sz="4" w:space="0" w:color="auto"/>
              <w:left w:val="single" w:sz="4" w:space="0" w:color="auto"/>
              <w:bottom w:val="single" w:sz="4" w:space="0" w:color="auto"/>
              <w:right w:val="single" w:sz="4" w:space="0" w:color="auto"/>
            </w:tcBorders>
          </w:tcPr>
          <w:p w:rsidR="009C36AF" w:rsidRPr="0039619E" w:rsidP="002D0B7D">
            <w:pPr>
              <w:pStyle w:val="ConsPlusNormal"/>
              <w:widowControl/>
              <w:spacing w:line="240" w:lineRule="exact"/>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36AF" w:rsidRPr="0039619E" w:rsidP="002D0B7D">
            <w:pPr>
              <w:pStyle w:val="ConsPlusNormal"/>
              <w:widowControl/>
              <w:spacing w:line="240" w:lineRule="exact"/>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36AF" w:rsidRPr="0039619E" w:rsidP="002D0B7D">
            <w:pPr>
              <w:pStyle w:val="a1"/>
              <w:snapToGrid w:val="0"/>
              <w:rPr>
                <w:rFonts w:ascii="Times New Roman" w:hAnsi="Times New Roman"/>
              </w:rPr>
            </w:pPr>
          </w:p>
        </w:tc>
        <w:tc>
          <w:tcPr>
            <w:tcW w:w="1701" w:type="dxa"/>
            <w:tcBorders>
              <w:top w:val="single" w:sz="4" w:space="0" w:color="auto"/>
              <w:bottom w:val="single" w:sz="4" w:space="0" w:color="auto"/>
              <w:right w:val="single" w:sz="4" w:space="0" w:color="auto"/>
            </w:tcBorders>
          </w:tcPr>
          <w:p w:rsidR="009C36AF" w:rsidRPr="0039619E" w:rsidP="002D0B7D">
            <w:pPr>
              <w:pStyle w:val="a1"/>
              <w:snapToGrid w:val="0"/>
              <w:rPr>
                <w:rFonts w:ascii="Times New Roman" w:hAnsi="Times New Roman"/>
              </w:rPr>
            </w:pPr>
          </w:p>
        </w:tc>
      </w:tr>
    </w:tbl>
    <w:p w:rsidR="0091328C" w:rsidRPr="0039619E" w:rsidP="0091328C"/>
    <w:tbl>
      <w:tblPr>
        <w:tblW w:w="5000" w:type="pct"/>
        <w:tblLook w:val="01E0"/>
      </w:tblPr>
      <w:tblGrid>
        <w:gridCol w:w="5229"/>
        <w:gridCol w:w="5453"/>
      </w:tblGrid>
      <w:tr w:rsidTr="002D0B7D">
        <w:tblPrEx>
          <w:tblW w:w="5000" w:type="pct"/>
          <w:tblLook w:val="01E0"/>
        </w:tblPrEx>
        <w:tc>
          <w:tcPr>
            <w:tcW w:w="4685" w:type="dxa"/>
          </w:tcPr>
          <w:p w:rsidR="00B37BA0" w:rsidRPr="0039619E" w:rsidP="002D0B7D">
            <w:pPr>
              <w:widowControl w:val="0"/>
              <w:autoSpaceDE w:val="0"/>
              <w:autoSpaceDN w:val="0"/>
              <w:adjustRightInd w:val="0"/>
              <w:rPr>
                <w:b/>
                <w:bCs/>
              </w:rPr>
            </w:pPr>
            <w:r w:rsidRPr="0039619E">
              <w:rPr>
                <w:b/>
                <w:bCs/>
              </w:rPr>
              <w:t>Заказчик</w:t>
            </w:r>
            <w:r w:rsidRPr="0039619E">
              <w:t xml:space="preserve"> </w:t>
            </w:r>
          </w:p>
        </w:tc>
        <w:tc>
          <w:tcPr>
            <w:tcW w:w="4885" w:type="dxa"/>
          </w:tcPr>
          <w:p w:rsidR="00B37BA0" w:rsidRPr="0039619E" w:rsidP="002D0B7D">
            <w:r w:rsidRPr="0039619E">
              <w:rPr>
                <w:b/>
                <w:bCs/>
              </w:rPr>
              <w:t>Поставщик</w:t>
            </w:r>
          </w:p>
        </w:tc>
      </w:tr>
      <w:tr w:rsidTr="002D0B7D">
        <w:tblPrEx>
          <w:tblW w:w="5000" w:type="pct"/>
          <w:tblLook w:val="01E0"/>
        </w:tblPrEx>
        <w:tc>
          <w:tcPr>
            <w:tcW w:w="4685" w:type="dxa"/>
          </w:tcPr>
          <w:p w:rsidR="00B37BA0" w:rsidRPr="0039619E" w:rsidP="002D0B7D">
            <w:pPr>
              <w:widowControl w:val="0"/>
              <w:autoSpaceDE w:val="0"/>
              <w:autoSpaceDN w:val="0"/>
              <w:adjustRightInd w:val="0"/>
            </w:pPr>
          </w:p>
          <w:p w:rsidR="00B37BA0" w:rsidRPr="0039619E" w:rsidP="002D0B7D">
            <w:pPr>
              <w:widowControl w:val="0"/>
              <w:autoSpaceDE w:val="0"/>
              <w:autoSpaceDN w:val="0"/>
              <w:adjustRightInd w:val="0"/>
            </w:pPr>
            <w:r w:rsidRPr="0039619E">
              <w:t xml:space="preserve">_________________________ </w:t>
            </w:r>
          </w:p>
        </w:tc>
        <w:tc>
          <w:tcPr>
            <w:tcW w:w="4885" w:type="dxa"/>
          </w:tcPr>
          <w:p w:rsidR="00B37BA0" w:rsidRPr="0039619E" w:rsidP="002D0B7D">
            <w:pPr>
              <w:widowControl w:val="0"/>
              <w:autoSpaceDE w:val="0"/>
              <w:autoSpaceDN w:val="0"/>
              <w:adjustRightInd w:val="0"/>
            </w:pPr>
          </w:p>
          <w:p w:rsidR="00B37BA0" w:rsidRPr="0039619E" w:rsidP="002D0B7D">
            <w:pPr>
              <w:widowControl w:val="0"/>
              <w:autoSpaceDE w:val="0"/>
              <w:autoSpaceDN w:val="0"/>
              <w:adjustRightInd w:val="0"/>
            </w:pPr>
            <w:r w:rsidRPr="0039619E">
              <w:t xml:space="preserve">_____________________ </w:t>
            </w:r>
          </w:p>
        </w:tc>
      </w:tr>
      <w:tr w:rsidTr="002D0B7D">
        <w:tblPrEx>
          <w:tblW w:w="5000" w:type="pct"/>
          <w:tblLook w:val="01E0"/>
        </w:tblPrEx>
        <w:trPr>
          <w:trHeight w:val="327"/>
        </w:trPr>
        <w:tc>
          <w:tcPr>
            <w:tcW w:w="4685" w:type="dxa"/>
          </w:tcPr>
          <w:p w:rsidR="00B37BA0" w:rsidRPr="0039619E" w:rsidP="002D0B7D">
            <w:pPr>
              <w:widowControl w:val="0"/>
              <w:autoSpaceDE w:val="0"/>
              <w:autoSpaceDN w:val="0"/>
              <w:adjustRightInd w:val="0"/>
            </w:pPr>
            <w:r w:rsidRPr="0039619E">
              <w:t>«___» ____________________ 201_ г.</w:t>
            </w:r>
          </w:p>
        </w:tc>
        <w:tc>
          <w:tcPr>
            <w:tcW w:w="4885" w:type="dxa"/>
          </w:tcPr>
          <w:p w:rsidR="00B37BA0" w:rsidRPr="0039619E" w:rsidP="002D0B7D">
            <w:pPr>
              <w:widowControl w:val="0"/>
              <w:autoSpaceDE w:val="0"/>
              <w:autoSpaceDN w:val="0"/>
              <w:adjustRightInd w:val="0"/>
            </w:pPr>
            <w:r w:rsidRPr="0039619E">
              <w:t>«___» _______________________ 201_ г.</w:t>
            </w:r>
          </w:p>
        </w:tc>
      </w:tr>
      <w:tr w:rsidTr="002D0B7D">
        <w:tblPrEx>
          <w:tblW w:w="5000" w:type="pct"/>
          <w:tblLook w:val="01E0"/>
        </w:tblPrEx>
        <w:trPr>
          <w:trHeight w:val="265"/>
        </w:trPr>
        <w:tc>
          <w:tcPr>
            <w:tcW w:w="4685" w:type="dxa"/>
          </w:tcPr>
          <w:p w:rsidR="00B37BA0" w:rsidRPr="0039619E" w:rsidP="002D0B7D">
            <w:pPr>
              <w:widowControl w:val="0"/>
              <w:autoSpaceDE w:val="0"/>
              <w:autoSpaceDN w:val="0"/>
              <w:adjustRightInd w:val="0"/>
            </w:pPr>
            <w:r w:rsidRPr="0039619E">
              <w:t>М.П.</w:t>
            </w:r>
          </w:p>
        </w:tc>
        <w:tc>
          <w:tcPr>
            <w:tcW w:w="4885" w:type="dxa"/>
          </w:tcPr>
          <w:p w:rsidR="00B37BA0" w:rsidRPr="0039619E" w:rsidP="002D0B7D">
            <w:pPr>
              <w:widowControl w:val="0"/>
              <w:autoSpaceDE w:val="0"/>
              <w:autoSpaceDN w:val="0"/>
              <w:adjustRightInd w:val="0"/>
            </w:pPr>
            <w:r w:rsidRPr="0039619E">
              <w:t>М.П.</w:t>
            </w:r>
          </w:p>
        </w:tc>
      </w:tr>
    </w:tbl>
    <w:p w:rsidR="00B37BA0" w:rsidRPr="0039619E" w:rsidP="00B37BA0"/>
    <w:p w:rsidR="00BD2497" w:rsidRPr="0039619E" w:rsidP="00B37BA0"/>
    <w:p w:rsidR="00BD2497" w:rsidRPr="0039619E" w:rsidP="00B37BA0"/>
    <w:p w:rsidR="00BD2497" w:rsidRPr="0039619E" w:rsidP="00B37BA0"/>
    <w:p w:rsidR="00BD2497" w:rsidRPr="0039619E" w:rsidP="00B37BA0"/>
    <w:p w:rsidR="00BD2497" w:rsidRPr="0039619E" w:rsidP="00B37BA0"/>
    <w:p w:rsidR="00BD2497" w:rsidRPr="0039619E" w:rsidP="00B37BA0"/>
    <w:p w:rsidR="00BD2497" w:rsidRPr="0039619E" w:rsidP="00B37BA0"/>
    <w:p w:rsidR="00BD2497" w:rsidRPr="0039619E" w:rsidP="00B37BA0"/>
    <w:p w:rsidR="00BD2497" w:rsidRPr="0039619E" w:rsidP="00B37BA0"/>
    <w:p w:rsidR="00BD2497" w:rsidRPr="0039619E" w:rsidP="00B37BA0"/>
    <w:p w:rsidR="00BD2497" w:rsidRPr="0039619E" w:rsidP="00B37BA0"/>
    <w:p w:rsidR="00BD2497" w:rsidRPr="0039619E" w:rsidP="00B37BA0"/>
    <w:p w:rsidR="00BD2497" w:rsidRPr="0039619E" w:rsidP="00B37BA0"/>
    <w:p w:rsidR="00BD2497" w:rsidRPr="0039619E" w:rsidP="00B37BA0"/>
    <w:p w:rsidR="00BD2497" w:rsidRPr="0039619E" w:rsidP="00B37BA0"/>
    <w:p w:rsidR="00BD2497" w:rsidRPr="0039619E" w:rsidP="00B37BA0"/>
    <w:p w:rsidR="00BD2497" w:rsidRPr="0039619E" w:rsidP="00B37BA0"/>
    <w:p w:rsidR="00BD2497" w:rsidRPr="0039619E" w:rsidP="00B37BA0"/>
    <w:p w:rsidR="00BD2497" w:rsidRPr="0039619E" w:rsidP="00B37BA0"/>
    <w:p w:rsidR="00BD2497" w:rsidRPr="0039619E" w:rsidP="00B37BA0"/>
    <w:p w:rsidR="00BD2497" w:rsidRPr="0039619E" w:rsidP="00B37BA0"/>
    <w:p w:rsidR="00BD2497" w:rsidRPr="0039619E" w:rsidP="00B37BA0"/>
    <w:p w:rsidR="00FA35EB" w:rsidRPr="0039619E" w:rsidP="00BD2497">
      <w:pPr>
        <w:ind w:left="7082"/>
        <w:jc w:val="both"/>
      </w:pPr>
    </w:p>
    <w:p w:rsidR="00FA35EB" w:rsidRPr="0039619E" w:rsidP="00BD2497">
      <w:pPr>
        <w:ind w:left="7082"/>
        <w:jc w:val="both"/>
      </w:pPr>
    </w:p>
    <w:p w:rsidR="00FA35EB" w:rsidRPr="0039619E" w:rsidP="00BD2497">
      <w:pPr>
        <w:ind w:left="7082"/>
        <w:jc w:val="both"/>
      </w:pPr>
    </w:p>
    <w:p w:rsidR="00FA35EB" w:rsidRPr="0039619E" w:rsidP="00BD2497">
      <w:pPr>
        <w:ind w:left="7082"/>
        <w:jc w:val="both"/>
      </w:pPr>
    </w:p>
    <w:p w:rsidR="00FA35EB" w:rsidRPr="0039619E" w:rsidP="00BD2497">
      <w:pPr>
        <w:ind w:left="7082"/>
        <w:jc w:val="both"/>
      </w:pPr>
    </w:p>
    <w:p w:rsidR="00BD2497" w:rsidRPr="0039619E" w:rsidP="00BD2497">
      <w:pPr>
        <w:ind w:left="7082"/>
        <w:jc w:val="both"/>
      </w:pPr>
      <w:r w:rsidRPr="0039619E">
        <w:t>Приложение 2 к контракту</w:t>
      </w:r>
    </w:p>
    <w:p w:rsidR="00BD2497" w:rsidRPr="0039619E" w:rsidP="00BD2497">
      <w:pPr>
        <w:ind w:left="7082"/>
        <w:jc w:val="both"/>
      </w:pPr>
      <w:r w:rsidRPr="0039619E">
        <w:t>от________ №_______</w:t>
      </w:r>
    </w:p>
    <w:p w:rsidR="00BD2497" w:rsidRPr="0039619E" w:rsidP="00BD2497">
      <w:pPr>
        <w:ind w:left="7082"/>
        <w:jc w:val="both"/>
      </w:pPr>
    </w:p>
    <w:p w:rsidR="00BD2497" w:rsidRPr="0039619E" w:rsidP="00BD2497">
      <w:pPr>
        <w:spacing w:line="240" w:lineRule="exact"/>
        <w:jc w:val="center"/>
        <w:rPr>
          <w:b/>
        </w:rPr>
      </w:pPr>
      <w:r w:rsidRPr="0039619E">
        <w:rPr>
          <w:b/>
        </w:rPr>
        <w:t>Техническая часть</w:t>
      </w:r>
    </w:p>
    <w:p w:rsidR="00BD2497" w:rsidRPr="0039619E" w:rsidP="00BD2497">
      <w:pPr>
        <w:spacing w:line="240" w:lineRule="exact"/>
        <w:jc w:val="center"/>
        <w:rPr>
          <w:b/>
        </w:rPr>
      </w:pPr>
    </w:p>
    <w:p w:rsidR="00BD2497" w:rsidRPr="0039619E" w:rsidP="00BD2497">
      <w:pPr>
        <w:autoSpaceDE w:val="0"/>
        <w:autoSpaceDN w:val="0"/>
        <w:adjustRightInd w:val="0"/>
        <w:spacing w:line="240" w:lineRule="exact"/>
        <w:ind w:firstLine="539"/>
        <w:jc w:val="center"/>
        <w:rPr>
          <w:b/>
          <w:bCs/>
          <w:lang w:eastAsia="en-US"/>
        </w:rPr>
      </w:pPr>
      <w:r w:rsidRPr="0039619E">
        <w:rPr>
          <w:b/>
          <w:bCs/>
          <w:lang w:eastAsia="en-US"/>
        </w:rPr>
        <w:t>Функциональные, технические и качественные характеристики, эксплуатационные характеристики товара</w:t>
      </w:r>
    </w:p>
    <w:p w:rsidR="00FA35EB" w:rsidRPr="0039619E" w:rsidP="00FA35EB">
      <w:pPr>
        <w:autoSpaceDE w:val="0"/>
        <w:autoSpaceDN w:val="0"/>
        <w:adjustRightInd w:val="0"/>
        <w:spacing w:line="240" w:lineRule="exact"/>
        <w:ind w:firstLine="539"/>
        <w:jc w:val="center"/>
        <w:rPr>
          <w:bCs/>
          <w:lang w:eastAsia="en-US"/>
        </w:rPr>
      </w:pPr>
      <w:r w:rsidRPr="0039619E">
        <w:rPr>
          <w:bCs/>
          <w:lang w:eastAsia="en-US"/>
        </w:rPr>
        <w:t>(из предложения участника)</w:t>
      </w:r>
    </w:p>
    <w:p w:rsidR="00FA35EB" w:rsidRPr="0039619E" w:rsidP="00BD2497">
      <w:pPr>
        <w:autoSpaceDE w:val="0"/>
        <w:autoSpaceDN w:val="0"/>
        <w:adjustRightInd w:val="0"/>
        <w:spacing w:line="240" w:lineRule="exact"/>
        <w:ind w:firstLine="539"/>
        <w:jc w:val="center"/>
        <w:rPr>
          <w:b/>
          <w:bCs/>
          <w:lang w:eastAsia="en-US"/>
        </w:rPr>
      </w:pPr>
    </w:p>
    <w:p w:rsidR="00BD2497" w:rsidRPr="0039619E" w:rsidP="00BD2497">
      <w:pPr>
        <w:autoSpaceDE w:val="0"/>
        <w:autoSpaceDN w:val="0"/>
        <w:adjustRightInd w:val="0"/>
        <w:spacing w:line="240" w:lineRule="exact"/>
        <w:ind w:firstLine="539"/>
        <w:jc w:val="center"/>
        <w:rPr>
          <w:b/>
          <w:bCs/>
          <w:sz w:val="28"/>
          <w:szCs w:val="28"/>
          <w:lang w:eastAsia="en-U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104"/>
        <w:gridCol w:w="4395"/>
      </w:tblGrid>
      <w:tr w:rsidTr="00425534">
        <w:tblPrEx>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40"/>
        </w:trPr>
        <w:tc>
          <w:tcPr>
            <w:tcW w:w="851" w:type="dxa"/>
            <w:vMerge w:val="restart"/>
            <w:hideMark/>
          </w:tcPr>
          <w:p w:rsidR="002C0DE6" w:rsidRPr="0039619E" w:rsidP="002C0DE6">
            <w:pPr>
              <w:spacing w:line="240" w:lineRule="exact"/>
              <w:ind w:left="-682" w:firstLine="709"/>
              <w:rPr>
                <w:b/>
                <w:kern w:val="28"/>
                <w:sz w:val="20"/>
                <w:szCs w:val="20"/>
                <w:lang w:eastAsia="en-US"/>
              </w:rPr>
            </w:pPr>
            <w:r w:rsidRPr="0039619E">
              <w:rPr>
                <w:b/>
                <w:kern w:val="28"/>
                <w:sz w:val="20"/>
                <w:szCs w:val="20"/>
                <w:lang w:eastAsia="en-US"/>
              </w:rPr>
              <w:t>№ п/п</w:t>
            </w:r>
          </w:p>
        </w:tc>
        <w:tc>
          <w:tcPr>
            <w:tcW w:w="5103" w:type="dxa"/>
            <w:vMerge w:val="restart"/>
            <w:hideMark/>
          </w:tcPr>
          <w:p w:rsidR="002C0DE6" w:rsidRPr="0039619E">
            <w:pPr>
              <w:spacing w:line="240" w:lineRule="exact"/>
              <w:ind w:firstLine="709"/>
              <w:jc w:val="center"/>
              <w:rPr>
                <w:b/>
                <w:kern w:val="28"/>
                <w:sz w:val="20"/>
                <w:szCs w:val="20"/>
                <w:lang w:eastAsia="en-US"/>
              </w:rPr>
            </w:pPr>
            <w:r w:rsidRPr="0039619E">
              <w:rPr>
                <w:b/>
                <w:kern w:val="28"/>
                <w:sz w:val="20"/>
                <w:szCs w:val="20"/>
                <w:lang w:eastAsia="en-US"/>
              </w:rPr>
              <w:t>Требования к товару</w:t>
            </w:r>
          </w:p>
        </w:tc>
        <w:tc>
          <w:tcPr>
            <w:tcW w:w="4394" w:type="dxa"/>
            <w:vMerge w:val="restart"/>
            <w:hideMark/>
          </w:tcPr>
          <w:p w:rsidR="002C0DE6" w:rsidRPr="0039619E">
            <w:pPr>
              <w:spacing w:line="240" w:lineRule="exact"/>
              <w:ind w:firstLine="709"/>
              <w:jc w:val="center"/>
              <w:rPr>
                <w:b/>
                <w:kern w:val="28"/>
                <w:sz w:val="20"/>
                <w:szCs w:val="20"/>
                <w:lang w:eastAsia="en-US"/>
              </w:rPr>
            </w:pPr>
            <w:r w:rsidRPr="0039619E">
              <w:rPr>
                <w:b/>
                <w:kern w:val="28"/>
                <w:sz w:val="20"/>
                <w:szCs w:val="20"/>
                <w:lang w:eastAsia="en-US"/>
              </w:rPr>
              <w:t xml:space="preserve">Значение показателей </w:t>
            </w:r>
          </w:p>
        </w:tc>
      </w:tr>
      <w:tr w:rsidTr="00425534">
        <w:tblPrEx>
          <w:tblW w:w="10350" w:type="dxa"/>
          <w:tblInd w:w="108" w:type="dxa"/>
          <w:tblLayout w:type="fixed"/>
          <w:tblLook w:val="04A0"/>
        </w:tblPrEx>
        <w:trPr>
          <w:trHeight w:val="240"/>
        </w:trPr>
        <w:tc>
          <w:tcPr>
            <w:tcW w:w="851" w:type="dxa"/>
            <w:vMerge/>
            <w:vAlign w:val="center"/>
            <w:hideMark/>
          </w:tcPr>
          <w:p w:rsidR="002C0DE6" w:rsidRPr="0039619E">
            <w:pPr>
              <w:rPr>
                <w:b/>
                <w:kern w:val="28"/>
                <w:sz w:val="20"/>
                <w:szCs w:val="20"/>
                <w:lang w:eastAsia="en-US"/>
              </w:rPr>
            </w:pPr>
          </w:p>
        </w:tc>
        <w:tc>
          <w:tcPr>
            <w:tcW w:w="5103" w:type="dxa"/>
            <w:vMerge/>
            <w:vAlign w:val="center"/>
            <w:hideMark/>
          </w:tcPr>
          <w:p w:rsidR="002C0DE6" w:rsidRPr="0039619E">
            <w:pPr>
              <w:rPr>
                <w:b/>
                <w:kern w:val="28"/>
                <w:sz w:val="20"/>
                <w:szCs w:val="20"/>
                <w:lang w:eastAsia="en-US"/>
              </w:rPr>
            </w:pPr>
          </w:p>
        </w:tc>
        <w:tc>
          <w:tcPr>
            <w:tcW w:w="4394" w:type="dxa"/>
            <w:vMerge/>
            <w:vAlign w:val="center"/>
            <w:hideMark/>
          </w:tcPr>
          <w:p w:rsidR="002C0DE6" w:rsidRPr="0039619E">
            <w:pPr>
              <w:rPr>
                <w:b/>
                <w:kern w:val="28"/>
                <w:sz w:val="20"/>
                <w:szCs w:val="20"/>
                <w:lang w:eastAsia="en-US"/>
              </w:rPr>
            </w:pPr>
          </w:p>
        </w:tc>
      </w:tr>
      <w:tr w:rsidTr="00425534">
        <w:tblPrEx>
          <w:tblW w:w="10350" w:type="dxa"/>
          <w:tblInd w:w="108" w:type="dxa"/>
          <w:tblLayout w:type="fixed"/>
          <w:tblLook w:val="04A0"/>
        </w:tblPrEx>
        <w:trPr>
          <w:trHeight w:val="284"/>
        </w:trPr>
        <w:tc>
          <w:tcPr>
            <w:tcW w:w="851" w:type="dxa"/>
            <w:hideMark/>
          </w:tcPr>
          <w:p w:rsidR="002C0DE6" w:rsidRPr="0039619E">
            <w:pPr>
              <w:spacing w:line="240" w:lineRule="exact"/>
              <w:ind w:left="318" w:hanging="402"/>
              <w:contextualSpacing/>
              <w:jc w:val="center"/>
              <w:rPr>
                <w:b/>
                <w:bCs/>
                <w:sz w:val="20"/>
                <w:szCs w:val="20"/>
                <w:lang w:eastAsia="en-US"/>
              </w:rPr>
            </w:pPr>
            <w:r w:rsidRPr="0039619E">
              <w:rPr>
                <w:b/>
                <w:bCs/>
                <w:sz w:val="20"/>
                <w:szCs w:val="20"/>
                <w:lang w:eastAsia="en-US"/>
              </w:rPr>
              <w:t>1</w:t>
            </w:r>
          </w:p>
        </w:tc>
        <w:tc>
          <w:tcPr>
            <w:tcW w:w="5103" w:type="dxa"/>
            <w:hideMark/>
          </w:tcPr>
          <w:p w:rsidR="002C0DE6" w:rsidRPr="0039619E">
            <w:pPr>
              <w:spacing w:line="240" w:lineRule="exact"/>
              <w:ind w:left="33" w:firstLine="709"/>
              <w:contextualSpacing/>
              <w:jc w:val="center"/>
              <w:rPr>
                <w:b/>
                <w:bCs/>
                <w:sz w:val="20"/>
                <w:szCs w:val="20"/>
                <w:lang w:eastAsia="en-US"/>
              </w:rPr>
            </w:pPr>
            <w:r w:rsidRPr="0039619E">
              <w:rPr>
                <w:b/>
                <w:bCs/>
                <w:sz w:val="20"/>
                <w:szCs w:val="20"/>
                <w:lang w:eastAsia="en-US"/>
              </w:rPr>
              <w:t>2</w:t>
            </w:r>
          </w:p>
        </w:tc>
        <w:tc>
          <w:tcPr>
            <w:tcW w:w="4394" w:type="dxa"/>
            <w:hideMark/>
          </w:tcPr>
          <w:p w:rsidR="002C0DE6" w:rsidRPr="0039619E">
            <w:pPr>
              <w:spacing w:line="240" w:lineRule="exact"/>
              <w:ind w:left="720" w:firstLine="709"/>
              <w:contextualSpacing/>
              <w:jc w:val="center"/>
              <w:rPr>
                <w:b/>
                <w:bCs/>
                <w:sz w:val="20"/>
                <w:szCs w:val="20"/>
                <w:lang w:eastAsia="en-US"/>
              </w:rPr>
            </w:pPr>
            <w:r w:rsidRPr="0039619E">
              <w:rPr>
                <w:b/>
                <w:bCs/>
                <w:sz w:val="20"/>
                <w:szCs w:val="20"/>
                <w:lang w:eastAsia="en-US"/>
              </w:rPr>
              <w:t>3</w:t>
            </w:r>
          </w:p>
        </w:tc>
      </w:tr>
      <w:tr w:rsidTr="00425534">
        <w:tblPrEx>
          <w:tblW w:w="10350" w:type="dxa"/>
          <w:tblInd w:w="108" w:type="dxa"/>
          <w:tblLayout w:type="fixed"/>
          <w:tblLook w:val="04A0"/>
        </w:tblPrEx>
        <w:trPr>
          <w:trHeight w:val="284"/>
        </w:trPr>
        <w:tc>
          <w:tcPr>
            <w:tcW w:w="851" w:type="dxa"/>
            <w:hideMark/>
          </w:tcPr>
          <w:p w:rsidR="002C0DE6" w:rsidRPr="0039619E">
            <w:pPr>
              <w:spacing w:line="240" w:lineRule="exact"/>
              <w:ind w:left="318" w:hanging="402"/>
              <w:contextualSpacing/>
              <w:jc w:val="center"/>
              <w:rPr>
                <w:b/>
                <w:bCs/>
                <w:lang w:eastAsia="en-US"/>
              </w:rPr>
            </w:pPr>
            <w:r w:rsidRPr="0039619E">
              <w:rPr>
                <w:b/>
                <w:bCs/>
                <w:lang w:eastAsia="en-US"/>
              </w:rPr>
              <w:t>1</w:t>
            </w:r>
          </w:p>
        </w:tc>
        <w:tc>
          <w:tcPr>
            <w:tcW w:w="5103" w:type="dxa"/>
            <w:hideMark/>
          </w:tcPr>
          <w:p w:rsidR="002C0DE6" w:rsidRPr="0039619E">
            <w:pPr>
              <w:spacing w:line="240" w:lineRule="exact"/>
              <w:ind w:left="33" w:firstLine="709"/>
              <w:contextualSpacing/>
              <w:jc w:val="both"/>
              <w:rPr>
                <w:b/>
                <w:bCs/>
                <w:lang w:eastAsia="en-US"/>
              </w:rPr>
            </w:pPr>
            <w:r w:rsidRPr="0039619E">
              <w:rPr>
                <w:b/>
                <w:bCs/>
                <w:lang w:eastAsia="en-US"/>
              </w:rPr>
              <w:t xml:space="preserve">Наименование товара </w:t>
            </w:r>
          </w:p>
        </w:tc>
        <w:tc>
          <w:tcPr>
            <w:tcW w:w="4394" w:type="dxa"/>
          </w:tcPr>
          <w:p w:rsidR="002C0DE6" w:rsidRPr="0039619E">
            <w:pPr>
              <w:spacing w:line="240" w:lineRule="exact"/>
              <w:ind w:left="720" w:firstLine="709"/>
              <w:contextualSpacing/>
              <w:jc w:val="both"/>
              <w:rPr>
                <w:b/>
                <w:bCs/>
                <w:lang w:eastAsia="en-US"/>
              </w:rPr>
            </w:pPr>
          </w:p>
        </w:tc>
      </w:tr>
      <w:tr w:rsidTr="00425534">
        <w:tblPrEx>
          <w:tblW w:w="10350" w:type="dxa"/>
          <w:tblInd w:w="108" w:type="dxa"/>
          <w:tblLayout w:type="fixed"/>
          <w:tblLook w:val="04A0"/>
        </w:tblPrEx>
        <w:trPr>
          <w:trHeight w:val="284"/>
        </w:trPr>
        <w:tc>
          <w:tcPr>
            <w:tcW w:w="851" w:type="dxa"/>
            <w:hideMark/>
          </w:tcPr>
          <w:p w:rsidR="002C0DE6" w:rsidRPr="0039619E" w:rsidP="002C0DE6">
            <w:pPr>
              <w:spacing w:line="240" w:lineRule="exact"/>
              <w:ind w:left="-817" w:firstLine="709"/>
              <w:jc w:val="center"/>
              <w:rPr>
                <w:color w:val="000000"/>
                <w:lang w:eastAsia="en-US"/>
              </w:rPr>
            </w:pPr>
            <w:r w:rsidRPr="0039619E">
              <w:rPr>
                <w:color w:val="000000"/>
                <w:lang w:eastAsia="en-US"/>
              </w:rPr>
              <w:t>1.1</w:t>
            </w:r>
          </w:p>
        </w:tc>
        <w:tc>
          <w:tcPr>
            <w:tcW w:w="5103" w:type="dxa"/>
            <w:hideMark/>
          </w:tcPr>
          <w:p w:rsidR="002C0DE6" w:rsidRPr="0039619E" w:rsidP="00425534">
            <w:pPr>
              <w:spacing w:line="240" w:lineRule="exact"/>
              <w:ind w:firstLine="34"/>
              <w:jc w:val="both"/>
              <w:rPr>
                <w:lang w:eastAsia="en-US"/>
              </w:rPr>
            </w:pPr>
            <w:r w:rsidRPr="0039619E">
              <w:rPr>
                <w:rFonts w:eastAsia="Calibri"/>
                <w:bCs/>
                <w:lang w:eastAsia="en-US"/>
              </w:rPr>
              <w:t>Требования к качеству, техническим, функциональным характеристикам (потребительским свойствам) товара</w:t>
            </w:r>
          </w:p>
        </w:tc>
        <w:tc>
          <w:tcPr>
            <w:tcW w:w="4394" w:type="dxa"/>
            <w:vAlign w:val="center"/>
          </w:tcPr>
          <w:p w:rsidR="002C0DE6" w:rsidRPr="0039619E">
            <w:pPr>
              <w:spacing w:line="240" w:lineRule="exact"/>
              <w:ind w:firstLine="709"/>
              <w:jc w:val="both"/>
              <w:rPr>
                <w:lang w:eastAsia="en-US"/>
              </w:rPr>
            </w:pPr>
          </w:p>
        </w:tc>
      </w:tr>
      <w:tr w:rsidTr="00425534">
        <w:tblPrEx>
          <w:tblW w:w="10350" w:type="dxa"/>
          <w:tblInd w:w="108" w:type="dxa"/>
          <w:tblLayout w:type="fixed"/>
          <w:tblLook w:val="04A0"/>
        </w:tblPrEx>
        <w:trPr>
          <w:trHeight w:val="284"/>
        </w:trPr>
        <w:tc>
          <w:tcPr>
            <w:tcW w:w="851" w:type="dxa"/>
            <w:hideMark/>
          </w:tcPr>
          <w:p w:rsidR="002C0DE6" w:rsidRPr="0039619E" w:rsidP="002C0DE6">
            <w:pPr>
              <w:spacing w:line="240" w:lineRule="exact"/>
              <w:ind w:left="-817" w:firstLine="709"/>
              <w:jc w:val="center"/>
              <w:rPr>
                <w:color w:val="000000"/>
                <w:lang w:eastAsia="en-US"/>
              </w:rPr>
            </w:pPr>
            <w:r w:rsidRPr="0039619E">
              <w:rPr>
                <w:color w:val="000000"/>
                <w:lang w:eastAsia="en-US"/>
              </w:rPr>
              <w:t>1.2</w:t>
            </w:r>
          </w:p>
        </w:tc>
        <w:tc>
          <w:tcPr>
            <w:tcW w:w="5103" w:type="dxa"/>
            <w:hideMark/>
          </w:tcPr>
          <w:p w:rsidR="002C0DE6" w:rsidRPr="0039619E" w:rsidP="00425534">
            <w:pPr>
              <w:spacing w:line="240" w:lineRule="exact"/>
              <w:ind w:firstLine="34"/>
              <w:jc w:val="both"/>
              <w:rPr>
                <w:lang w:eastAsia="en-US"/>
              </w:rPr>
            </w:pPr>
            <w:r w:rsidRPr="0039619E">
              <w:rPr>
                <w:lang w:eastAsia="en-US"/>
              </w:rPr>
              <w:t>Требования к упаковке, маркировке</w:t>
            </w:r>
            <w:r w:rsidRPr="0039619E">
              <w:rPr>
                <w:rFonts w:eastAsia="Calibri"/>
                <w:lang w:eastAsia="en-US"/>
              </w:rPr>
              <w:t>, подтверждению соответствия товара</w:t>
            </w:r>
          </w:p>
        </w:tc>
        <w:tc>
          <w:tcPr>
            <w:tcW w:w="4394" w:type="dxa"/>
            <w:vAlign w:val="center"/>
          </w:tcPr>
          <w:p w:rsidR="002C0DE6" w:rsidRPr="0039619E">
            <w:pPr>
              <w:spacing w:line="240" w:lineRule="exact"/>
              <w:ind w:firstLine="709"/>
              <w:jc w:val="both"/>
              <w:rPr>
                <w:lang w:eastAsia="en-US"/>
              </w:rPr>
            </w:pPr>
          </w:p>
        </w:tc>
      </w:tr>
      <w:tr w:rsidTr="00425534">
        <w:tblPrEx>
          <w:tblW w:w="10350" w:type="dxa"/>
          <w:tblInd w:w="108" w:type="dxa"/>
          <w:tblLayout w:type="fixed"/>
          <w:tblLook w:val="04A0"/>
        </w:tblPrEx>
        <w:trPr>
          <w:trHeight w:val="284"/>
        </w:trPr>
        <w:tc>
          <w:tcPr>
            <w:tcW w:w="851" w:type="dxa"/>
            <w:hideMark/>
          </w:tcPr>
          <w:p w:rsidR="002C0DE6" w:rsidRPr="0039619E" w:rsidP="002C0DE6">
            <w:pPr>
              <w:spacing w:line="240" w:lineRule="exact"/>
              <w:ind w:left="-682" w:firstLine="709"/>
              <w:jc w:val="center"/>
              <w:rPr>
                <w:color w:val="000000"/>
                <w:lang w:eastAsia="en-US"/>
              </w:rPr>
            </w:pPr>
            <w:r w:rsidRPr="0039619E">
              <w:rPr>
                <w:color w:val="000000"/>
                <w:lang w:eastAsia="en-US"/>
              </w:rPr>
              <w:t>1.3</w:t>
            </w:r>
          </w:p>
        </w:tc>
        <w:tc>
          <w:tcPr>
            <w:tcW w:w="5103" w:type="dxa"/>
            <w:hideMark/>
          </w:tcPr>
          <w:p w:rsidR="002C0DE6" w:rsidRPr="0039619E" w:rsidP="00425534">
            <w:pPr>
              <w:spacing w:line="240" w:lineRule="exact"/>
              <w:ind w:firstLine="34"/>
              <w:jc w:val="both"/>
              <w:rPr>
                <w:lang w:eastAsia="en-US"/>
              </w:rPr>
            </w:pPr>
            <w:r w:rsidRPr="0039619E">
              <w:rPr>
                <w:lang w:eastAsia="en-US"/>
              </w:rPr>
              <w:t>Требования к остаточному сроку годности товара</w:t>
            </w:r>
          </w:p>
        </w:tc>
        <w:tc>
          <w:tcPr>
            <w:tcW w:w="4394" w:type="dxa"/>
            <w:vAlign w:val="center"/>
          </w:tcPr>
          <w:p w:rsidR="002C0DE6" w:rsidRPr="0039619E">
            <w:pPr>
              <w:spacing w:line="240" w:lineRule="exact"/>
              <w:ind w:firstLine="709"/>
              <w:jc w:val="both"/>
              <w:rPr>
                <w:lang w:eastAsia="en-US"/>
              </w:rPr>
            </w:pPr>
          </w:p>
        </w:tc>
      </w:tr>
    </w:tbl>
    <w:p w:rsidR="00BD2497" w:rsidRPr="0039619E" w:rsidP="002C0DE6">
      <w:pPr>
        <w:spacing w:line="240" w:lineRule="exact"/>
        <w:rPr>
          <w:b/>
        </w:rPr>
      </w:pPr>
    </w:p>
    <w:tbl>
      <w:tblPr>
        <w:tblW w:w="5000" w:type="pct"/>
        <w:tblLook w:val="01E0"/>
      </w:tblPr>
      <w:tblGrid>
        <w:gridCol w:w="5207"/>
        <w:gridCol w:w="43"/>
        <w:gridCol w:w="5342"/>
        <w:gridCol w:w="90"/>
      </w:tblGrid>
      <w:tr w:rsidTr="004B42B2">
        <w:tblPrEx>
          <w:tblW w:w="5000" w:type="pct"/>
          <w:tblLook w:val="01E0"/>
        </w:tblPrEx>
        <w:tc>
          <w:tcPr>
            <w:tcW w:w="5144" w:type="dxa"/>
            <w:gridSpan w:val="2"/>
            <w:hideMark/>
          </w:tcPr>
          <w:p w:rsidR="00FA29E9" w:rsidRPr="0039619E">
            <w:pPr>
              <w:widowControl w:val="0"/>
              <w:autoSpaceDE w:val="0"/>
              <w:autoSpaceDN w:val="0"/>
              <w:adjustRightInd w:val="0"/>
              <w:ind w:firstLine="709"/>
              <w:jc w:val="both"/>
              <w:rPr>
                <w:b/>
                <w:bCs/>
                <w:lang w:eastAsia="en-US"/>
              </w:rPr>
            </w:pPr>
            <w:r w:rsidRPr="0039619E">
              <w:rPr>
                <w:b/>
                <w:bCs/>
                <w:lang w:eastAsia="en-US"/>
              </w:rPr>
              <w:t>Заказчик</w:t>
            </w:r>
            <w:r w:rsidRPr="0039619E">
              <w:rPr>
                <w:lang w:eastAsia="en-US"/>
              </w:rPr>
              <w:t xml:space="preserve"> </w:t>
            </w:r>
          </w:p>
        </w:tc>
        <w:tc>
          <w:tcPr>
            <w:tcW w:w="5322" w:type="dxa"/>
            <w:gridSpan w:val="2"/>
            <w:hideMark/>
          </w:tcPr>
          <w:p w:rsidR="00FA29E9" w:rsidRPr="0039619E">
            <w:pPr>
              <w:ind w:firstLine="709"/>
              <w:jc w:val="both"/>
              <w:rPr>
                <w:lang w:eastAsia="en-US"/>
              </w:rPr>
            </w:pPr>
            <w:r w:rsidRPr="0039619E">
              <w:rPr>
                <w:b/>
                <w:bCs/>
                <w:lang w:eastAsia="en-US"/>
              </w:rPr>
              <w:t>Поставщик</w:t>
            </w:r>
          </w:p>
        </w:tc>
      </w:tr>
      <w:tr w:rsidTr="004B42B2">
        <w:tblPrEx>
          <w:tblW w:w="5000" w:type="pct"/>
          <w:tblLook w:val="01E0"/>
        </w:tblPrEx>
        <w:tc>
          <w:tcPr>
            <w:tcW w:w="5144" w:type="dxa"/>
            <w:gridSpan w:val="2"/>
          </w:tcPr>
          <w:p w:rsidR="00FA29E9" w:rsidRPr="0039619E">
            <w:pPr>
              <w:widowControl w:val="0"/>
              <w:autoSpaceDE w:val="0"/>
              <w:autoSpaceDN w:val="0"/>
              <w:adjustRightInd w:val="0"/>
              <w:ind w:firstLine="709"/>
              <w:jc w:val="both"/>
              <w:rPr>
                <w:lang w:eastAsia="en-US"/>
              </w:rPr>
            </w:pPr>
          </w:p>
          <w:p w:rsidR="00FA29E9" w:rsidRPr="0039619E">
            <w:pPr>
              <w:widowControl w:val="0"/>
              <w:autoSpaceDE w:val="0"/>
              <w:autoSpaceDN w:val="0"/>
              <w:adjustRightInd w:val="0"/>
              <w:ind w:firstLine="709"/>
              <w:jc w:val="both"/>
              <w:rPr>
                <w:lang w:eastAsia="en-US"/>
              </w:rPr>
            </w:pPr>
            <w:r w:rsidRPr="0039619E">
              <w:rPr>
                <w:lang w:eastAsia="en-US"/>
              </w:rPr>
              <w:t xml:space="preserve">_________________________ </w:t>
            </w:r>
          </w:p>
        </w:tc>
        <w:tc>
          <w:tcPr>
            <w:tcW w:w="5322" w:type="dxa"/>
            <w:gridSpan w:val="2"/>
          </w:tcPr>
          <w:p w:rsidR="00FA29E9" w:rsidRPr="0039619E">
            <w:pPr>
              <w:widowControl w:val="0"/>
              <w:autoSpaceDE w:val="0"/>
              <w:autoSpaceDN w:val="0"/>
              <w:adjustRightInd w:val="0"/>
              <w:ind w:firstLine="709"/>
              <w:jc w:val="both"/>
              <w:rPr>
                <w:lang w:eastAsia="en-US"/>
              </w:rPr>
            </w:pPr>
          </w:p>
          <w:p w:rsidR="00FA29E9" w:rsidRPr="0039619E">
            <w:pPr>
              <w:widowControl w:val="0"/>
              <w:autoSpaceDE w:val="0"/>
              <w:autoSpaceDN w:val="0"/>
              <w:adjustRightInd w:val="0"/>
              <w:ind w:firstLine="709"/>
              <w:jc w:val="both"/>
              <w:rPr>
                <w:lang w:eastAsia="en-US"/>
              </w:rPr>
            </w:pPr>
            <w:r w:rsidRPr="0039619E">
              <w:rPr>
                <w:lang w:eastAsia="en-US"/>
              </w:rPr>
              <w:t xml:space="preserve">_____________________ </w:t>
            </w:r>
          </w:p>
        </w:tc>
      </w:tr>
      <w:tr w:rsidTr="004B42B2">
        <w:tblPrEx>
          <w:tblW w:w="5000" w:type="pct"/>
          <w:tblLook w:val="01E0"/>
        </w:tblPrEx>
        <w:trPr>
          <w:trHeight w:val="327"/>
        </w:trPr>
        <w:tc>
          <w:tcPr>
            <w:tcW w:w="5144" w:type="dxa"/>
            <w:gridSpan w:val="2"/>
            <w:hideMark/>
          </w:tcPr>
          <w:p w:rsidR="00FA29E9" w:rsidRPr="0039619E">
            <w:pPr>
              <w:widowControl w:val="0"/>
              <w:autoSpaceDE w:val="0"/>
              <w:autoSpaceDN w:val="0"/>
              <w:adjustRightInd w:val="0"/>
              <w:ind w:firstLine="709"/>
              <w:jc w:val="both"/>
              <w:rPr>
                <w:lang w:eastAsia="en-US"/>
              </w:rPr>
            </w:pPr>
            <w:r w:rsidRPr="0039619E">
              <w:rPr>
                <w:lang w:eastAsia="en-US"/>
              </w:rPr>
              <w:t>«___» ____________________ 201_ г.</w:t>
            </w:r>
          </w:p>
        </w:tc>
        <w:tc>
          <w:tcPr>
            <w:tcW w:w="5322" w:type="dxa"/>
            <w:gridSpan w:val="2"/>
            <w:hideMark/>
          </w:tcPr>
          <w:p w:rsidR="00FA29E9" w:rsidRPr="0039619E">
            <w:pPr>
              <w:widowControl w:val="0"/>
              <w:autoSpaceDE w:val="0"/>
              <w:autoSpaceDN w:val="0"/>
              <w:adjustRightInd w:val="0"/>
              <w:ind w:firstLine="709"/>
              <w:jc w:val="both"/>
              <w:rPr>
                <w:lang w:eastAsia="en-US"/>
              </w:rPr>
            </w:pPr>
            <w:r w:rsidRPr="0039619E">
              <w:rPr>
                <w:lang w:eastAsia="en-US"/>
              </w:rPr>
              <w:t>«___» _______________________ 201_ г.</w:t>
            </w:r>
          </w:p>
        </w:tc>
      </w:tr>
      <w:tr w:rsidTr="004B42B2">
        <w:tblPrEx>
          <w:tblW w:w="5000" w:type="pct"/>
          <w:tblLook w:val="01E0"/>
        </w:tblPrEx>
        <w:trPr>
          <w:trHeight w:val="265"/>
        </w:trPr>
        <w:tc>
          <w:tcPr>
            <w:tcW w:w="5144" w:type="dxa"/>
            <w:gridSpan w:val="2"/>
            <w:hideMark/>
          </w:tcPr>
          <w:p w:rsidR="00FA29E9" w:rsidRPr="0039619E">
            <w:pPr>
              <w:widowControl w:val="0"/>
              <w:autoSpaceDE w:val="0"/>
              <w:autoSpaceDN w:val="0"/>
              <w:adjustRightInd w:val="0"/>
              <w:ind w:firstLine="709"/>
              <w:jc w:val="both"/>
              <w:rPr>
                <w:lang w:eastAsia="en-US"/>
              </w:rPr>
            </w:pPr>
            <w:r w:rsidRPr="0039619E">
              <w:rPr>
                <w:lang w:eastAsia="en-US"/>
              </w:rPr>
              <w:t>М.П.</w:t>
            </w:r>
          </w:p>
        </w:tc>
        <w:tc>
          <w:tcPr>
            <w:tcW w:w="5322" w:type="dxa"/>
            <w:gridSpan w:val="2"/>
            <w:hideMark/>
          </w:tcPr>
          <w:p w:rsidR="00FA29E9" w:rsidRPr="0039619E">
            <w:pPr>
              <w:widowControl w:val="0"/>
              <w:autoSpaceDE w:val="0"/>
              <w:autoSpaceDN w:val="0"/>
              <w:adjustRightInd w:val="0"/>
              <w:ind w:firstLine="709"/>
              <w:jc w:val="both"/>
              <w:rPr>
                <w:lang w:eastAsia="en-US"/>
              </w:rPr>
            </w:pPr>
            <w:r w:rsidRPr="0039619E">
              <w:rPr>
                <w:lang w:eastAsia="en-US"/>
              </w:rPr>
              <w:t>М.П.</w:t>
            </w:r>
          </w:p>
        </w:tc>
      </w:tr>
      <w:tr w:rsidTr="004B42B2">
        <w:tblPrEx>
          <w:tblW w:w="5000" w:type="pct"/>
          <w:tblLook w:val="01E0"/>
        </w:tblPrEx>
        <w:trPr>
          <w:gridAfter w:val="1"/>
          <w:wAfter w:w="88" w:type="dxa"/>
          <w:trHeight w:val="223"/>
        </w:trPr>
        <w:tc>
          <w:tcPr>
            <w:tcW w:w="5102" w:type="dxa"/>
          </w:tcPr>
          <w:p w:rsidR="00FA29E9" w:rsidRPr="0039619E">
            <w:pPr>
              <w:widowControl w:val="0"/>
              <w:autoSpaceDE w:val="0"/>
              <w:autoSpaceDN w:val="0"/>
              <w:adjustRightInd w:val="0"/>
              <w:ind w:firstLine="709"/>
              <w:jc w:val="both"/>
              <w:rPr>
                <w:b/>
                <w:bCs/>
                <w:lang w:eastAsia="en-US"/>
              </w:rPr>
            </w:pPr>
          </w:p>
        </w:tc>
        <w:tc>
          <w:tcPr>
            <w:tcW w:w="5276" w:type="dxa"/>
            <w:gridSpan w:val="2"/>
          </w:tcPr>
          <w:p w:rsidR="00FA29E9" w:rsidRPr="0039619E">
            <w:pPr>
              <w:ind w:firstLine="709"/>
              <w:jc w:val="both"/>
              <w:rPr>
                <w:b/>
                <w:bCs/>
                <w:lang w:eastAsia="en-US"/>
              </w:rPr>
            </w:pPr>
          </w:p>
        </w:tc>
      </w:tr>
      <w:tr w:rsidTr="004B42B2">
        <w:tblPrEx>
          <w:tblW w:w="5000" w:type="pct"/>
          <w:tblLook w:val="01E0"/>
        </w:tblPrEx>
        <w:trPr>
          <w:gridAfter w:val="1"/>
          <w:wAfter w:w="88" w:type="dxa"/>
          <w:trHeight w:val="527"/>
        </w:trPr>
        <w:tc>
          <w:tcPr>
            <w:tcW w:w="5102" w:type="dxa"/>
          </w:tcPr>
          <w:p w:rsidR="00FA29E9" w:rsidRPr="0039619E">
            <w:pPr>
              <w:widowControl w:val="0"/>
              <w:autoSpaceDE w:val="0"/>
              <w:autoSpaceDN w:val="0"/>
              <w:adjustRightInd w:val="0"/>
              <w:ind w:firstLine="709"/>
              <w:jc w:val="both"/>
              <w:rPr>
                <w:lang w:eastAsia="en-US"/>
              </w:rPr>
            </w:pPr>
          </w:p>
        </w:tc>
        <w:tc>
          <w:tcPr>
            <w:tcW w:w="5276" w:type="dxa"/>
            <w:gridSpan w:val="2"/>
          </w:tcPr>
          <w:p w:rsidR="00FA29E9" w:rsidRPr="0039619E">
            <w:pPr>
              <w:widowControl w:val="0"/>
              <w:autoSpaceDE w:val="0"/>
              <w:autoSpaceDN w:val="0"/>
              <w:adjustRightInd w:val="0"/>
              <w:ind w:firstLine="709"/>
              <w:jc w:val="both"/>
              <w:rPr>
                <w:lang w:eastAsia="en-US"/>
              </w:rPr>
            </w:pPr>
          </w:p>
        </w:tc>
      </w:tr>
      <w:tr w:rsidTr="004B42B2">
        <w:tblPrEx>
          <w:tblW w:w="5000" w:type="pct"/>
          <w:tblLook w:val="01E0"/>
        </w:tblPrEx>
        <w:trPr>
          <w:gridAfter w:val="1"/>
          <w:wAfter w:w="88" w:type="dxa"/>
          <w:trHeight w:val="299"/>
        </w:trPr>
        <w:tc>
          <w:tcPr>
            <w:tcW w:w="5102" w:type="dxa"/>
          </w:tcPr>
          <w:p w:rsidR="00FA29E9" w:rsidRPr="0039619E">
            <w:pPr>
              <w:widowControl w:val="0"/>
              <w:autoSpaceDE w:val="0"/>
              <w:autoSpaceDN w:val="0"/>
              <w:adjustRightInd w:val="0"/>
              <w:ind w:firstLine="709"/>
              <w:jc w:val="both"/>
              <w:rPr>
                <w:lang w:eastAsia="en-US"/>
              </w:rPr>
            </w:pPr>
          </w:p>
        </w:tc>
        <w:tc>
          <w:tcPr>
            <w:tcW w:w="5276" w:type="dxa"/>
            <w:gridSpan w:val="2"/>
          </w:tcPr>
          <w:p w:rsidR="00FA29E9" w:rsidRPr="0039619E">
            <w:pPr>
              <w:widowControl w:val="0"/>
              <w:autoSpaceDE w:val="0"/>
              <w:autoSpaceDN w:val="0"/>
              <w:adjustRightInd w:val="0"/>
              <w:ind w:firstLine="709"/>
              <w:jc w:val="both"/>
              <w:rPr>
                <w:lang w:eastAsia="en-US"/>
              </w:rPr>
            </w:pPr>
          </w:p>
        </w:tc>
      </w:tr>
    </w:tbl>
    <w:p w:rsidR="00BD2497" w:rsidRPr="0039619E" w:rsidP="00BD2497">
      <w:pPr>
        <w:jc w:val="both"/>
      </w:pPr>
    </w:p>
    <w:p w:rsidR="00124640" w:rsidRPr="0039619E" w:rsidP="00124640">
      <w:pPr>
        <w:tabs>
          <w:tab w:val="left" w:pos="709"/>
        </w:tabs>
        <w:autoSpaceDE w:val="0"/>
        <w:autoSpaceDN w:val="0"/>
        <w:adjustRightInd w:val="0"/>
        <w:ind w:firstLine="709"/>
        <w:jc w:val="both"/>
        <w:rPr>
          <w:bCs/>
        </w:rPr>
      </w:pPr>
      <w:r w:rsidRPr="0039619E">
        <w:t xml:space="preserve"> </w:t>
      </w:r>
    </w:p>
    <w:p w:rsidR="00955244" w:rsidRPr="00A97EC4" w:rsidP="0012006F">
      <w:pPr>
        <w:tabs>
          <w:tab w:val="left" w:pos="709"/>
        </w:tabs>
        <w:ind w:firstLine="709"/>
        <w:rPr>
          <w:b/>
          <w:lang w:val="en-US"/>
        </w:rPr>
      </w:pPr>
    </w:p>
    <w:p w:rsidR="0091328C" w:rsidRPr="007843C4" w:rsidP="0091328C"/>
    <w:p w:rsidR="0091328C" w:rsidRPr="0077221E" w:rsidP="0091328C"/>
    <w:p w:rsidR="0085766F" w:rsidRPr="0077221E" w:rsidP="0091328C">
      <w:pPr>
        <w:jc w:val="right"/>
      </w:pPr>
    </w:p>
    <w:sectPr w:rsidSect="00E95AEA">
      <w:headerReference w:type="default" r:id="rId5"/>
      <w:pgSz w:w="11906" w:h="16838"/>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7D3D">
      <w:r>
        <w:separator/>
      </w:r>
    </w:p>
  </w:footnote>
  <w:footnote w:type="continuationSeparator" w:id="1">
    <w:p w:rsidR="00337D3D">
      <w:r>
        <w:continuationSeparator/>
      </w:r>
    </w:p>
  </w:footnote>
  <w:footnote w:id="2">
    <w:p w:rsidR="00337D3D" w:rsidP="00337D3D">
      <w:pPr>
        <w:pStyle w:val="FootnoteText"/>
      </w:pPr>
      <w:r>
        <w:rPr>
          <w:rStyle w:val="FootnoteReference"/>
        </w:rPr>
        <w:footnoteRef/>
      </w:r>
      <w:r>
        <w:t xml:space="preserve"> </w:t>
      </w:r>
      <w:r w:rsidRPr="0037437A">
        <w:rPr>
          <w:rFonts w:eastAsia="Calibri"/>
          <w:lang w:eastAsia="en-US"/>
        </w:rPr>
        <w:t>В случае если Поставщик не является плательщиком НДС, указать "НДС не облагается"</w:t>
      </w:r>
    </w:p>
  </w:footnote>
  <w:footnote w:id="3">
    <w:p w:rsidR="001F755F" w:rsidRPr="00EA018F" w:rsidP="00337D3D">
      <w:pPr>
        <w:widowControl w:val="0"/>
        <w:snapToGrid w:val="0"/>
        <w:jc w:val="both"/>
        <w:rPr>
          <w:sz w:val="20"/>
          <w:szCs w:val="20"/>
        </w:rPr>
      </w:pPr>
      <w:r w:rsidRPr="00884159">
        <w:rPr>
          <w:rStyle w:val="FootnoteReference"/>
        </w:rPr>
        <w:footnoteRef/>
      </w:r>
      <w:r w:rsidRPr="00884159">
        <w:t xml:space="preserve"> </w:t>
      </w:r>
      <w:r w:rsidRPr="006662AD">
        <w:rPr>
          <w:sz w:val="20"/>
          <w:szCs w:val="20"/>
        </w:rPr>
        <w:t xml:space="preserve">В случае если контрактом предусмотрена поставка нескольких позиций товара, то итоговая цена единицы товара по каждой позиции рассчитывается пропорционально коэффициенту снижения начальной (максимальной) цены контракта к цене контракта, предложенной победителем в ходе проведения </w:t>
      </w:r>
      <w:r w:rsidRPr="006662AD">
        <w:rPr>
          <w:sz w:val="20"/>
          <w:szCs w:val="20"/>
        </w:rPr>
        <w:t>аукциона</w:t>
      </w:r>
      <w:bookmarkStart w:id="2" w:name="_GoBack"/>
      <w:bookmarkEnd w:id="2"/>
    </w:p>
    <w:p w:rsidR="00337D3D" w:rsidP="00337D3D">
      <w:pPr>
        <w:pStyle w:val="FootnoteText"/>
      </w:pPr>
      <w:r w:rsidRPr="00D33CCB">
        <w:rPr>
          <w:rFonts w:eastAsiaTheme="minorHAnsi"/>
          <w:lang w:eastAsia="en-US"/>
        </w:rPr>
        <w:t>В случае, если проектом контрактом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7329884"/>
      <w:docPartObj>
        <w:docPartGallery w:val="Page Numbers (Top of Page)"/>
        <w:docPartUnique/>
      </w:docPartObj>
    </w:sdtPr>
    <w:sdtContent>
      <w:p w:rsidR="00337D3D">
        <w:pPr>
          <w:pStyle w:val="Header"/>
          <w:jc w:val="center"/>
        </w:pPr>
        <w:r>
          <w:fldChar w:fldCharType="begin"/>
        </w:r>
        <w:r>
          <w:instrText>PAGE   \* MERGEFORMAT</w:instrText>
        </w:r>
        <w:r>
          <w:fldChar w:fldCharType="separate"/>
        </w:r>
        <w:r w:rsidR="001F755F">
          <w:rPr>
            <w:noProof/>
          </w:rPr>
          <w:t>12</w:t>
        </w:r>
        <w:r>
          <w:fldChar w:fldCharType="end"/>
        </w:r>
      </w:p>
    </w:sdtContent>
  </w:sdt>
  <w:p w:rsidR="00337D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F42"/>
    <w:pPr>
      <w:ind w:firstLine="0"/>
      <w:jc w:val="left"/>
    </w:pPr>
    <w:rPr>
      <w:rFonts w:eastAsia="Times New Roman"/>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1C0"/>
    <w:pPr>
      <w:ind w:left="720"/>
      <w:contextualSpacing/>
    </w:pPr>
  </w:style>
  <w:style w:type="paragraph" w:customStyle="1" w:styleId="ConsPlusNormal">
    <w:name w:val="ConsPlusNormal"/>
    <w:link w:val="ConsPlusNormal0"/>
    <w:uiPriority w:val="99"/>
    <w:rsid w:val="00CA4F4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nformat">
    <w:name w:val="ConsNonformat"/>
    <w:rsid w:val="00CA4F42"/>
    <w:pPr>
      <w:widowControl w:val="0"/>
      <w:ind w:firstLine="0"/>
      <w:jc w:val="left"/>
    </w:pPr>
    <w:rPr>
      <w:rFonts w:ascii="Courier New" w:eastAsia="Times New Roman" w:hAnsi="Courier New"/>
      <w:snapToGrid w:val="0"/>
      <w:sz w:val="20"/>
      <w:szCs w:val="20"/>
      <w:lang w:eastAsia="ru-RU"/>
    </w:rPr>
  </w:style>
  <w:style w:type="paragraph" w:customStyle="1" w:styleId="ConsNormal">
    <w:name w:val="ConsNormal"/>
    <w:link w:val="ConsNormal0"/>
    <w:rsid w:val="00CA4F42"/>
    <w:pPr>
      <w:widowControl w:val="0"/>
      <w:suppressAutoHyphens/>
      <w:ind w:firstLine="720"/>
      <w:jc w:val="left"/>
    </w:pPr>
    <w:rPr>
      <w:rFonts w:ascii="Consultant" w:eastAsia="Arial" w:hAnsi="Consultant"/>
      <w:sz w:val="28"/>
      <w:lang w:eastAsia="ar-SA"/>
    </w:rPr>
  </w:style>
  <w:style w:type="character" w:customStyle="1" w:styleId="ConsNormal0">
    <w:name w:val="ConsNormal Знак"/>
    <w:link w:val="ConsNormal"/>
    <w:rsid w:val="00CA4F42"/>
    <w:rPr>
      <w:rFonts w:ascii="Consultant" w:eastAsia="Arial" w:hAnsi="Consultant"/>
      <w:sz w:val="28"/>
      <w:lang w:eastAsia="ar-SA"/>
    </w:rPr>
  </w:style>
  <w:style w:type="paragraph" w:styleId="BodyText">
    <w:name w:val="Body Text"/>
    <w:basedOn w:val="Normal"/>
    <w:link w:val="a"/>
    <w:unhideWhenUsed/>
    <w:rsid w:val="00CA4F42"/>
    <w:pPr>
      <w:spacing w:after="120"/>
      <w:jc w:val="both"/>
    </w:pPr>
    <w:rPr>
      <w:szCs w:val="20"/>
    </w:rPr>
  </w:style>
  <w:style w:type="character" w:customStyle="1" w:styleId="a">
    <w:name w:val="Основной текст Знак"/>
    <w:basedOn w:val="DefaultParagraphFont"/>
    <w:link w:val="BodyText"/>
    <w:rsid w:val="00CA4F42"/>
    <w:rPr>
      <w:rFonts w:eastAsia="Times New Roman"/>
      <w:szCs w:val="20"/>
      <w:lang w:eastAsia="ru-RU"/>
    </w:rPr>
  </w:style>
  <w:style w:type="character" w:customStyle="1" w:styleId="Arial8">
    <w:name w:val="Стиль (латиница) Arial 8 пт Синий"/>
    <w:uiPriority w:val="99"/>
    <w:rsid w:val="00CA4F42"/>
    <w:rPr>
      <w:rFonts w:ascii="Times New Roman" w:hAnsi="Times New Roman" w:cs="Times New Roman" w:hint="default"/>
      <w:color w:val="0000FF"/>
      <w:sz w:val="24"/>
    </w:rPr>
  </w:style>
  <w:style w:type="character" w:customStyle="1" w:styleId="ConsPlusNormal0">
    <w:name w:val="ConsPlusNormal Знак"/>
    <w:link w:val="ConsPlusNormal"/>
    <w:uiPriority w:val="99"/>
    <w:rsid w:val="00CA4F42"/>
    <w:rPr>
      <w:rFonts w:ascii="Arial" w:eastAsia="Times New Roman" w:hAnsi="Arial" w:cs="Arial"/>
      <w:sz w:val="20"/>
      <w:szCs w:val="20"/>
      <w:lang w:eastAsia="ru-RU"/>
    </w:rPr>
  </w:style>
  <w:style w:type="table" w:styleId="TableGrid">
    <w:name w:val="Table Grid"/>
    <w:basedOn w:val="TableNormal"/>
    <w:uiPriority w:val="59"/>
    <w:rsid w:val="001F3295"/>
    <w:pPr>
      <w:ind w:firstLine="0"/>
      <w:jc w:val="left"/>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a0"/>
    <w:uiPriority w:val="99"/>
    <w:semiHidden/>
    <w:unhideWhenUsed/>
    <w:rsid w:val="00894832"/>
    <w:rPr>
      <w:rFonts w:ascii="Tahoma" w:hAnsi="Tahoma" w:cs="Tahoma"/>
      <w:sz w:val="16"/>
      <w:szCs w:val="16"/>
    </w:rPr>
  </w:style>
  <w:style w:type="character" w:customStyle="1" w:styleId="a0">
    <w:name w:val="Текст выноски Знак"/>
    <w:basedOn w:val="DefaultParagraphFont"/>
    <w:link w:val="BalloonText"/>
    <w:uiPriority w:val="99"/>
    <w:semiHidden/>
    <w:rsid w:val="00894832"/>
    <w:rPr>
      <w:rFonts w:ascii="Tahoma" w:eastAsia="Times New Roman" w:hAnsi="Tahoma" w:cs="Tahoma"/>
      <w:sz w:val="16"/>
      <w:szCs w:val="16"/>
      <w:lang w:eastAsia="ru-RU"/>
    </w:rPr>
  </w:style>
  <w:style w:type="character" w:customStyle="1" w:styleId="highlight">
    <w:name w:val="highlight"/>
    <w:rsid w:val="00BC4091"/>
  </w:style>
  <w:style w:type="paragraph" w:customStyle="1" w:styleId="a1">
    <w:name w:val="Содержимое таблицы"/>
    <w:basedOn w:val="Normal"/>
    <w:rsid w:val="00E82B65"/>
    <w:pPr>
      <w:widowControl w:val="0"/>
      <w:suppressLineNumbers/>
      <w:suppressAutoHyphens/>
    </w:pPr>
    <w:rPr>
      <w:rFonts w:ascii="Arial" w:eastAsia="Lucida Sans Unicode" w:hAnsi="Arial"/>
      <w:lang w:eastAsia="ar-SA"/>
    </w:rPr>
  </w:style>
  <w:style w:type="paragraph" w:customStyle="1" w:styleId="a2">
    <w:name w:val="Заголовок таблицы"/>
    <w:basedOn w:val="a1"/>
    <w:rsid w:val="00E82B65"/>
    <w:pPr>
      <w:jc w:val="center"/>
    </w:pPr>
    <w:rPr>
      <w:b/>
      <w:bCs/>
      <w:i/>
      <w:iCs/>
    </w:rPr>
  </w:style>
  <w:style w:type="paragraph" w:styleId="Header">
    <w:name w:val="header"/>
    <w:basedOn w:val="Normal"/>
    <w:link w:val="a3"/>
    <w:uiPriority w:val="99"/>
    <w:unhideWhenUsed/>
    <w:rsid w:val="0077221E"/>
    <w:pPr>
      <w:tabs>
        <w:tab w:val="center" w:pos="4677"/>
        <w:tab w:val="right" w:pos="9355"/>
      </w:tabs>
    </w:pPr>
  </w:style>
  <w:style w:type="character" w:customStyle="1" w:styleId="a3">
    <w:name w:val="Верхний колонтитул Знак"/>
    <w:basedOn w:val="DefaultParagraphFont"/>
    <w:link w:val="Header"/>
    <w:uiPriority w:val="99"/>
    <w:rsid w:val="0077221E"/>
    <w:rPr>
      <w:rFonts w:eastAsia="Times New Roman"/>
      <w:szCs w:val="24"/>
      <w:lang w:eastAsia="ru-RU"/>
    </w:rPr>
  </w:style>
  <w:style w:type="character" w:styleId="Hyperlink">
    <w:name w:val="Hyperlink"/>
    <w:basedOn w:val="DefaultParagraphFont"/>
    <w:uiPriority w:val="99"/>
    <w:semiHidden/>
    <w:unhideWhenUsed/>
    <w:rsid w:val="00955244"/>
    <w:rPr>
      <w:color w:val="0000FF"/>
      <w:u w:val="single"/>
    </w:rPr>
  </w:style>
  <w:style w:type="paragraph" w:customStyle="1" w:styleId="Normal0">
    <w:name w:val="Normal_0"/>
    <w:qFormat/>
    <w:rsid w:val="00124640"/>
    <w:pPr>
      <w:ind w:firstLine="0"/>
      <w:jc w:val="left"/>
    </w:pPr>
    <w:rPr>
      <w:rFonts w:eastAsia="Times New Roman"/>
      <w:szCs w:val="24"/>
      <w:lang w:eastAsia="ru-RU"/>
    </w:rPr>
  </w:style>
  <w:style w:type="paragraph" w:styleId="FootnoteText">
    <w:name w:val="footnote text"/>
    <w:basedOn w:val="Normal"/>
    <w:link w:val="a4"/>
    <w:uiPriority w:val="99"/>
    <w:semiHidden/>
    <w:unhideWhenUsed/>
    <w:rsid w:val="00AC5E42"/>
    <w:rPr>
      <w:sz w:val="20"/>
      <w:szCs w:val="20"/>
    </w:rPr>
  </w:style>
  <w:style w:type="character" w:customStyle="1" w:styleId="a4">
    <w:name w:val="Текст сноски Знак"/>
    <w:basedOn w:val="DefaultParagraphFont"/>
    <w:link w:val="FootnoteText"/>
    <w:uiPriority w:val="99"/>
    <w:semiHidden/>
    <w:rsid w:val="00AC5E42"/>
    <w:rPr>
      <w:rFonts w:eastAsia="Times New Roman"/>
      <w:sz w:val="20"/>
      <w:szCs w:val="20"/>
      <w:lang w:eastAsia="ru-RU"/>
    </w:rPr>
  </w:style>
  <w:style w:type="character" w:styleId="FootnoteReference">
    <w:name w:val="footnote reference"/>
    <w:basedOn w:val="DefaultParagraphFont"/>
    <w:uiPriority w:val="99"/>
    <w:semiHidden/>
    <w:unhideWhenUsed/>
    <w:rsid w:val="00AC5E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Postavka_PP_EA_avto.dotx</Template>
  <TotalTime>79</TotalTime>
  <Pages>12</Pages>
  <Words>9372</Words>
  <Characters>53421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gzakaz</Company>
  <LinksUpToDate>false</LinksUpToDate>
  <CharactersWithSpaces>62668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gz44</dc:creator>
  <cp:lastModifiedBy>Пасечник Роман Русланович</cp:lastModifiedBy>
  <cp:revision>58</cp:revision>
  <cp:lastPrinted>2014-01-14T03:38:00Z</cp:lastPrinted>
  <dcterms:created xsi:type="dcterms:W3CDTF">2016-05-21T01:11:00Z</dcterms:created>
  <dcterms:modified xsi:type="dcterms:W3CDTF">2019-07-04T07:03:00Z</dcterms:modified>
</cp:coreProperties>
</file>