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Helvetica" w:hAnsi="Helvetica"/>
          <w:color w:val="111111"/>
          <w:sz w:val="34"/>
          <w:szCs w:val="34"/>
          <w:shd w:val="clear" w:color="auto" w:fill="feffff"/>
          <w:rtl w:val="0"/>
        </w:rPr>
      </w:pPr>
    </w:p>
    <w:p>
      <w:pPr>
        <w:pStyle w:val="По умолчанию"/>
        <w:bidi w:val="0"/>
        <w:spacing w:line="400" w:lineRule="atLeast"/>
        <w:ind w:left="0" w:right="0" w:firstLine="0"/>
        <w:jc w:val="right"/>
        <w:rPr>
          <w:rFonts w:ascii="Helvetica" w:cs="Helvetica" w:hAnsi="Helvetica" w:eastAsia="Helvetica"/>
          <w:b w:val="0"/>
          <w:bCs w:val="0"/>
          <w:color w:val="111111"/>
          <w:sz w:val="28"/>
          <w:szCs w:val="28"/>
          <w:shd w:val="clear" w:color="auto" w:fill="feffff"/>
          <w:rtl w:val="0"/>
        </w:rPr>
      </w:pPr>
      <w:r>
        <w:rPr>
          <w:rFonts w:ascii="Helvetica" w:hAnsi="Helvetica" w:hint="default"/>
          <w:b w:val="1"/>
          <w:bCs w:val="1"/>
          <w:color w:val="111111"/>
          <w:sz w:val="28"/>
          <w:szCs w:val="28"/>
          <w:shd w:val="clear" w:color="auto" w:fill="feffff"/>
          <w:rtl w:val="0"/>
        </w:rPr>
        <w:t>ОБРАЗЕЦ</w:t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</w:p>
    <w:p>
      <w:pPr>
        <w:pStyle w:val="По умолчанию"/>
        <w:bidi w:val="0"/>
        <w:spacing w:line="400" w:lineRule="atLeast"/>
        <w:ind w:left="0" w:right="0" w:firstLine="0"/>
        <w:jc w:val="center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Государственное бюджетное учреждение «Школа»</w:t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</w:p>
    <w:p>
      <w:pPr>
        <w:pStyle w:val="По умолчанию"/>
        <w:bidi w:val="0"/>
        <w:spacing w:line="400" w:lineRule="atLeast"/>
        <w:ind w:left="0" w:right="0" w:firstLine="0"/>
        <w:jc w:val="center"/>
        <w:rPr>
          <w:rFonts w:ascii="Helvetica" w:cs="Helvetica" w:hAnsi="Helvetica" w:eastAsia="Helvetica"/>
          <w:b w:val="0"/>
          <w:bCs w:val="0"/>
          <w:color w:val="111111"/>
          <w:sz w:val="28"/>
          <w:szCs w:val="28"/>
          <w:shd w:val="clear" w:color="auto" w:fill="feffff"/>
          <w:rtl w:val="0"/>
        </w:rPr>
      </w:pPr>
      <w:r>
        <w:rPr>
          <w:rFonts w:ascii="Helvetica" w:hAnsi="Helvetica" w:hint="default"/>
          <w:b w:val="1"/>
          <w:bCs w:val="1"/>
          <w:color w:val="111111"/>
          <w:sz w:val="28"/>
          <w:szCs w:val="28"/>
          <w:shd w:val="clear" w:color="auto" w:fill="feffff"/>
          <w:rtl w:val="0"/>
        </w:rPr>
        <w:t>ПРИКАЗ</w:t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от «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>__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 xml:space="preserve">» 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 xml:space="preserve">______ 2018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г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>.</w:t>
        <w:tab/>
        <w:tab/>
        <w:tab/>
        <w:tab/>
        <w:tab/>
        <w:tab/>
        <w:tab/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 xml:space="preserve">№ 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>___</w:t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</w:p>
    <w:p>
      <w:pPr>
        <w:pStyle w:val="По умолчанию"/>
        <w:bidi w:val="0"/>
        <w:spacing w:line="400" w:lineRule="atLeast"/>
        <w:ind w:left="0" w:right="0" w:firstLine="0"/>
        <w:jc w:val="center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 xml:space="preserve">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Об отмене запроса котировок</w:t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</w:p>
    <w:p>
      <w:pPr>
        <w:pStyle w:val="По умолчанию"/>
        <w:bidi w:val="0"/>
        <w:spacing w:line="400" w:lineRule="atLeast"/>
        <w:ind w:left="0" w:right="0" w:firstLine="0"/>
        <w:jc w:val="both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На основании ч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 xml:space="preserve">. 1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</w:rPr>
        <w:t>ст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</w:rPr>
        <w:t xml:space="preserve">. 36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 xml:space="preserve">Федерального закона от 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</w:rPr>
        <w:t xml:space="preserve">05.04.2013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 xml:space="preserve">№ 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</w:rPr>
        <w:t>44-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</w:rPr>
        <w:t xml:space="preserve">ФЗ 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</w:rPr>
        <w:t>"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</w:rPr>
        <w:t>О контрактной системе в сфере закупок товаров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</w:rPr>
        <w:t>работ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услуг для обеспечения государственных и муниципальных нужд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</w:rPr>
        <w:t>"</w:t>
      </w:r>
    </w:p>
    <w:p>
      <w:pPr>
        <w:pStyle w:val="По умолчанию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</w:p>
    <w:p>
      <w:pPr>
        <w:pStyle w:val="По умолчанию"/>
        <w:bidi w:val="0"/>
        <w:spacing w:line="400" w:lineRule="atLeast"/>
        <w:ind w:left="0" w:right="0" w:firstLine="0"/>
        <w:jc w:val="both"/>
        <w:rPr>
          <w:rFonts w:ascii="Helvetica" w:cs="Helvetica" w:hAnsi="Helvetica" w:eastAsia="Helvetica"/>
          <w:b w:val="0"/>
          <w:bCs w:val="0"/>
          <w:color w:val="111111"/>
          <w:sz w:val="28"/>
          <w:szCs w:val="28"/>
          <w:shd w:val="clear" w:color="auto" w:fill="feffff"/>
          <w:rtl w:val="0"/>
        </w:rPr>
      </w:pPr>
      <w:r>
        <w:rPr>
          <w:rFonts w:ascii="Helvetica" w:hAnsi="Helvetica" w:hint="default"/>
          <w:b w:val="1"/>
          <w:bCs w:val="1"/>
          <w:color w:val="111111"/>
          <w:sz w:val="28"/>
          <w:szCs w:val="28"/>
          <w:shd w:val="clear" w:color="auto" w:fill="feffff"/>
          <w:rtl w:val="0"/>
          <w:lang w:val="ru-RU"/>
        </w:rPr>
        <w:t>Приказываю</w:t>
      </w:r>
      <w:r>
        <w:rPr>
          <w:rFonts w:ascii="Helvetica" w:hAnsi="Helvetica"/>
          <w:b w:val="1"/>
          <w:bCs w:val="1"/>
          <w:color w:val="111111"/>
          <w:sz w:val="28"/>
          <w:szCs w:val="28"/>
          <w:shd w:val="clear" w:color="auto" w:fill="feffff"/>
          <w:rtl w:val="0"/>
        </w:rPr>
        <w:t>:</w:t>
      </w:r>
    </w:p>
    <w:p>
      <w:pPr>
        <w:pStyle w:val="По умолчанию"/>
        <w:bidi w:val="0"/>
        <w:spacing w:line="400" w:lineRule="atLeast"/>
        <w:ind w:left="0" w:right="0" w:firstLine="0"/>
        <w:jc w:val="both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</w:rPr>
        <w:t xml:space="preserve">1.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 xml:space="preserve">Отменить запрос котировок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 xml:space="preserve">по поставке оборудования 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</w:rPr>
        <w:t>(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</w:rPr>
        <w:t xml:space="preserve">извещение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№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</w:rPr>
        <w:t xml:space="preserve"> 0000000000000000000).</w:t>
      </w:r>
    </w:p>
    <w:p>
      <w:pPr>
        <w:pStyle w:val="По умолчанию"/>
        <w:bidi w:val="0"/>
        <w:spacing w:line="400" w:lineRule="atLeast"/>
        <w:ind w:left="0" w:right="0" w:firstLine="0"/>
        <w:jc w:val="both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</w:rPr>
        <w:t xml:space="preserve">2.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 xml:space="preserve">Контрактному управляющему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Ивановой А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>.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А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>.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незамедлительно разместить в единой информационной системе решение об отмене указанного запроса котировок и довести данную информацию до сведения участников закупки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</w:rPr>
        <w:t xml:space="preserve">,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 xml:space="preserve">подавших заявки 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</w:rPr>
        <w:t>(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при наличии у заказчика информации для осуществлени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я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 xml:space="preserve"> связи с данными участниками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</w:rPr>
        <w:t>).</w:t>
      </w:r>
    </w:p>
    <w:p>
      <w:pPr>
        <w:pStyle w:val="По умолчанию"/>
        <w:bidi w:val="0"/>
        <w:spacing w:line="400" w:lineRule="atLeast"/>
        <w:ind w:left="0" w:right="0" w:firstLine="0"/>
        <w:jc w:val="both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</w:rPr>
        <w:t xml:space="preserve">3. 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Контроль за исполнением приказа оставляю за собой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</w:rPr>
        <w:t>.</w:t>
      </w:r>
    </w:p>
    <w:p>
      <w:pPr>
        <w:pStyle w:val="По умолчанию"/>
        <w:bidi w:val="0"/>
        <w:spacing w:line="400" w:lineRule="atLeast"/>
        <w:ind w:left="0" w:right="0" w:firstLine="0"/>
        <w:jc w:val="both"/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pPr>
    </w:p>
    <w:p>
      <w:pPr>
        <w:pStyle w:val="По умолчанию"/>
        <w:bidi w:val="0"/>
        <w:spacing w:line="400" w:lineRule="atLeast"/>
        <w:ind w:left="0" w:right="0" w:firstLine="0"/>
        <w:jc w:val="both"/>
        <w:rPr>
          <w:rtl w:val="0"/>
        </w:rPr>
      </w:pP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 xml:space="preserve">Директор </w:t>
        <w:tab/>
        <w:tab/>
        <w:tab/>
        <w:tab/>
        <w:tab/>
        <w:tab/>
        <w:tab/>
        <w:tab/>
        <w:t>Петров П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>.</w:t>
      </w:r>
      <w:r>
        <w:rPr>
          <w:rFonts w:ascii="Helvetica" w:hAnsi="Helvetica" w:hint="default"/>
          <w:color w:val="111111"/>
          <w:sz w:val="28"/>
          <w:szCs w:val="28"/>
          <w:shd w:val="clear" w:color="auto" w:fill="feffff"/>
          <w:rtl w:val="0"/>
          <w:lang w:val="ru-RU"/>
        </w:rPr>
        <w:t>П</w:t>
      </w:r>
      <w:r>
        <w:rPr>
          <w:rFonts w:ascii="Helvetica" w:hAnsi="Helvetica"/>
          <w:color w:val="111111"/>
          <w:sz w:val="28"/>
          <w:szCs w:val="28"/>
          <w:shd w:val="clear" w:color="auto" w:fill="feffff"/>
          <w:rtl w:val="0"/>
          <w:lang w:val="ru-RU"/>
        </w:rPr>
        <w:t>.</w:t>
      </w:r>
      <w:r>
        <w:rPr>
          <w:rFonts w:ascii="Helvetica" w:cs="Helvetica" w:hAnsi="Helvetica" w:eastAsia="Helvetica"/>
          <w:color w:val="111111"/>
          <w:sz w:val="28"/>
          <w:szCs w:val="28"/>
          <w:shd w:val="clear" w:color="auto" w:fill="fe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