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П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лан закуп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ки инновационной продукции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высокотехнологичной продукции и лекарственных средств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 на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 2018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- 2022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год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5a5e5f"/>
          <w:sz w:val="20"/>
          <w:szCs w:val="20"/>
          <w:shd w:val="clear" w:color="auto" w:fill="ffffff"/>
          <w:rtl w:val="0"/>
        </w:rPr>
        <w:t> </w:t>
      </w: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32"/>
        <w:gridCol w:w="334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Наименование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АО «Ромашка»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Адрес местонахождения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111111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г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.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Москва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Телефон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111-11-11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Электронная почта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ххх</w:t>
            </w:r>
            <w:r>
              <w:rPr>
                <w:rFonts w:ascii="Arial" w:hAnsi="Arial"/>
                <w:sz w:val="22"/>
                <w:szCs w:val="22"/>
                <w:rtl w:val="0"/>
              </w:rPr>
              <w:t>@yandex.ru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ИНН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7777777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КПП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7777777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"http://base.garant.ru/179064/"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</w:rPr>
              <w:t>ОКАТО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7777777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5a5e5f"/>
          <w:sz w:val="20"/>
          <w:szCs w:val="20"/>
          <w:shd w:val="clear" w:color="auto" w:fill="ffffff"/>
          <w:rtl w:val="0"/>
        </w:rPr>
        <w:t> </w:t>
      </w:r>
    </w:p>
    <w:tbl>
      <w:tblPr>
        <w:tblW w:w="203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38"/>
        <w:gridCol w:w="997"/>
        <w:gridCol w:w="840"/>
        <w:gridCol w:w="1128"/>
        <w:gridCol w:w="1982"/>
        <w:gridCol w:w="698"/>
        <w:gridCol w:w="1742"/>
        <w:gridCol w:w="1366"/>
        <w:gridCol w:w="846"/>
        <w:gridCol w:w="1741"/>
        <w:gridCol w:w="1922"/>
        <w:gridCol w:w="1597"/>
        <w:gridCol w:w="1441"/>
        <w:gridCol w:w="942"/>
        <w:gridCol w:w="1534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3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Порядковый номер</w:t>
            </w:r>
          </w:p>
        </w:tc>
        <w:tc>
          <w:tcPr>
            <w:tcW w:type="dxa" w:w="99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"http://base.garant.ru/70650726/"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  <w:lang w:val="ru-RU"/>
              </w:rPr>
              <w:t>ОКВЭД</w:t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</w:rPr>
              <w:t>2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8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"http://base.garant.ru/70650730/"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</w:rPr>
              <w:t>ОКПД</w:t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</w:rPr>
              <w:t>2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14463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Условия договора</w:t>
            </w:r>
          </w:p>
        </w:tc>
        <w:tc>
          <w:tcPr>
            <w:tcW w:type="dxa" w:w="9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Способ закупки</w:t>
            </w:r>
          </w:p>
        </w:tc>
        <w:tc>
          <w:tcPr>
            <w:tcW w:type="dxa" w:w="15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Закупка в электронной форме</w:t>
            </w:r>
          </w:p>
        </w:tc>
      </w:tr>
      <w:tr>
        <w:tblPrEx>
          <w:shd w:val="clear" w:color="auto" w:fill="auto"/>
        </w:tblPrEx>
        <w:trPr>
          <w:trHeight w:val="1213" w:hRule="atLeast"/>
        </w:trPr>
        <w:tc>
          <w:tcPr>
            <w:tcW w:type="dxa" w:w="153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9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8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2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Предмет договора</w:t>
            </w:r>
          </w:p>
        </w:tc>
        <w:tc>
          <w:tcPr>
            <w:tcW w:type="dxa" w:w="19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Минимально необходимые требования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предъявляемые к закупаемым товарам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работам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услугам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4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Единица измерения</w:t>
            </w:r>
          </w:p>
        </w:tc>
        <w:tc>
          <w:tcPr>
            <w:tcW w:type="dxa" w:w="136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Сведения о количестве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объеме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58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Регион поставки товаров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выполнения работ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оказания услуг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19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Сведения о начальной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максимальной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цене договора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цене лота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303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График осуществления процедур закупки</w:t>
            </w:r>
          </w:p>
        </w:tc>
        <w:tc>
          <w:tcPr>
            <w:tcW w:type="dxa" w:w="9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2653" w:hRule="atLeast"/>
        </w:trPr>
        <w:tc>
          <w:tcPr>
            <w:tcW w:type="dxa" w:w="153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9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8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2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9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"http://base.garant.ru/179222/"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  <w:lang w:val="ru-RU"/>
              </w:rPr>
              <w:t>ОКЕИ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1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наименование</w:t>
            </w:r>
          </w:p>
        </w:tc>
        <w:tc>
          <w:tcPr>
            <w:tcW w:type="dxa" w:w="13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"http://base.garant.ru/179064/"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</w:rPr>
              <w:t>ОКАТО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1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наименование</w:t>
            </w:r>
          </w:p>
        </w:tc>
        <w:tc>
          <w:tcPr>
            <w:tcW w:type="dxa" w:w="19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планируемая дата или период размещения извещения о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закупке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месяц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год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срок исполнения договора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месяц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год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9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да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нет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>Закупки на указанный период не предусмотрены</w:t>
      </w:r>
      <w:r>
        <w:rPr>
          <w:rFonts w:ascii="Arial" w:hAnsi="Arial"/>
          <w:b w:val="0"/>
          <w:bCs w:val="0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Генеральный директор </w:t>
        <w:tab/>
        <w:tab/>
        <w:tab/>
        <w:tab/>
        <w:tab/>
        <w:tab/>
        <w:tab/>
        <w:tab/>
        <w:tab/>
        <w:tab/>
        <w:tab/>
        <w:tab/>
        <w:tab/>
        <w:t>Иванов И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