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336" w:line="400" w:lineRule="atLeast"/>
        <w:ind w:left="0" w:right="0" w:firstLine="0"/>
        <w:jc w:val="center"/>
        <w:rPr>
          <w:rFonts w:ascii="Times" w:cs="Times" w:hAnsi="Times" w:eastAsia="Times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sz w:val="34"/>
          <w:szCs w:val="34"/>
          <w:shd w:val="clear" w:color="auto" w:fill="ffffff"/>
          <w:rtl w:val="0"/>
        </w:rPr>
        <w:t>АКТ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shd w:val="clear" w:color="auto" w:fill="ffffff"/>
          <w:rtl w:val="0"/>
        </w:rPr>
        <w:br w:type="textWrapping"/>
      </w:r>
      <w:r>
        <w:rPr>
          <w:rFonts w:ascii="Times" w:hAnsi="Times" w:hint="default"/>
          <w:sz w:val="34"/>
          <w:szCs w:val="34"/>
          <w:shd w:val="clear" w:color="auto" w:fill="ffffff"/>
          <w:rtl w:val="0"/>
          <w:lang w:val="ru-RU"/>
        </w:rPr>
        <w:t>экспертизы определения отличий параметров продукции от параметров произведенной в Российской Федерации промышленной продукции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shd w:val="clear" w:color="auto" w:fill="ffffff"/>
          <w:rtl w:val="0"/>
        </w:rPr>
        <w:br w:type="textWrapping"/>
      </w:r>
      <w:r>
        <w:rPr>
          <w:rFonts w:ascii="Times" w:hAnsi="Times" w:hint="default"/>
          <w:sz w:val="34"/>
          <w:szCs w:val="34"/>
          <w:shd w:val="clear" w:color="auto" w:fill="ffffff"/>
          <w:rtl w:val="0"/>
        </w:rPr>
        <w:t xml:space="preserve">от </w:t>
      </w:r>
      <w:r>
        <w:rPr>
          <w:rFonts w:ascii="Times" w:hAnsi="Times"/>
          <w:sz w:val="34"/>
          <w:szCs w:val="34"/>
          <w:shd w:val="clear" w:color="auto" w:fill="ffffff"/>
          <w:rtl w:val="0"/>
          <w:lang w:val="en-US"/>
        </w:rPr>
        <w:t xml:space="preserve">____________ </w:t>
      </w:r>
      <w:r>
        <w:rPr>
          <w:rFonts w:ascii="Times" w:hAnsi="Times" w:hint="default"/>
          <w:sz w:val="34"/>
          <w:szCs w:val="34"/>
          <w:shd w:val="clear" w:color="auto" w:fill="ffffff"/>
          <w:rtl w:val="0"/>
          <w:lang w:val="ru-RU"/>
        </w:rPr>
        <w:t>№</w:t>
      </w:r>
      <w:r>
        <w:rPr>
          <w:rFonts w:ascii="Times" w:hAnsi="Times" w:hint="default"/>
          <w:sz w:val="34"/>
          <w:szCs w:val="34"/>
          <w:shd w:val="clear" w:color="auto" w:fill="ffffff"/>
          <w:rtl w:val="0"/>
        </w:rPr>
        <w:t> </w:t>
      </w:r>
      <w:r>
        <w:rPr>
          <w:rFonts w:ascii="Times" w:hAnsi="Times"/>
          <w:sz w:val="34"/>
          <w:szCs w:val="34"/>
          <w:shd w:val="clear" w:color="auto" w:fill="ffffff"/>
          <w:rtl w:val="0"/>
          <w:lang w:val="en-US"/>
        </w:rPr>
        <w:t>_______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u w:val="single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Courier New" w:hAnsi="Courier New" w:hint="default"/>
          <w:sz w:val="28"/>
          <w:szCs w:val="28"/>
          <w:u w:val="single"/>
          <w:shd w:val="clear" w:color="auto" w:fill="ffffff"/>
          <w:rtl w:val="0"/>
          <w:lang w:val="ru-RU"/>
        </w:rPr>
        <w:t xml:space="preserve">Экспертная организация» ОГРН </w:t>
      </w:r>
      <w:r>
        <w:rPr>
          <w:rFonts w:ascii="Courier New" w:hAnsi="Courier New"/>
          <w:sz w:val="28"/>
          <w:szCs w:val="28"/>
          <w:u w:val="single"/>
          <w:shd w:val="clear" w:color="auto" w:fill="ffffff"/>
          <w:rtl w:val="0"/>
          <w:lang w:val="ru-RU"/>
        </w:rPr>
        <w:t>0000000000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наименование организации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выдавшей акт экспертизы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>,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</w:rPr>
        <w:t>ОГРН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u w:val="single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     1.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 xml:space="preserve"> Наименование заявителя </w:t>
      </w:r>
      <w:r>
        <w:rPr>
          <w:rFonts w:ascii="Courier New" w:hAnsi="Courier New" w:hint="default"/>
          <w:sz w:val="28"/>
          <w:szCs w:val="28"/>
          <w:u w:val="single"/>
          <w:shd w:val="clear" w:color="auto" w:fill="ffffff"/>
          <w:rtl w:val="0"/>
          <w:lang w:val="ru-RU"/>
        </w:rPr>
        <w:t>ООО «Ромашка»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u w:val="single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     2.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 xml:space="preserve"> ИНН или ОГРИП заявителя </w:t>
      </w:r>
      <w:r>
        <w:rPr>
          <w:rFonts w:ascii="Courier New" w:hAnsi="Courier New"/>
          <w:sz w:val="28"/>
          <w:szCs w:val="28"/>
          <w:u w:val="single"/>
          <w:shd w:val="clear" w:color="auto" w:fill="ffffff"/>
          <w:rtl w:val="0"/>
          <w:lang w:val="ru-RU"/>
        </w:rPr>
        <w:t>77777777777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     3.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 xml:space="preserve"> Адрес 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>(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местонахождение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 xml:space="preserve">заявителя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Courier New" w:hAnsi="Courier New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ХХХХХ ул</w:t>
      </w:r>
      <w:r>
        <w:rPr>
          <w:rFonts w:ascii="Courier New" w:hAnsi="Courier New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ХХХХХ</w:t>
      </w:r>
      <w:r>
        <w:rPr>
          <w:rFonts w:ascii="Courier New" w:hAnsi="Courier New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rFonts w:ascii="Courier New" w:hAnsi="Courier New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Х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     4.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 Наименование продукции</w:t>
      </w: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  <w:lang w:val="ru-RU"/>
        </w:rPr>
        <w:t>в отношении которой проведена экспертиза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Fonts w:ascii="Courier New" w:cs="Courier New" w:hAnsi="Courier New" w:eastAsia="Courier New"/>
          <w:sz w:val="28"/>
          <w:szCs w:val="28"/>
          <w:u w:val="single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Courier New" w:hAnsi="Courier New"/>
          <w:sz w:val="28"/>
          <w:szCs w:val="28"/>
          <w:u w:val="single"/>
          <w:shd w:val="clear" w:color="auto" w:fill="ffffff"/>
          <w:rtl w:val="0"/>
          <w:lang w:val="en-US"/>
        </w:rPr>
        <w:t>_</w:t>
      </w:r>
      <w:r>
        <w:rPr>
          <w:rFonts w:ascii="Courier New" w:hAnsi="Courier New" w:hint="default"/>
          <w:sz w:val="28"/>
          <w:szCs w:val="28"/>
          <w:u w:val="single"/>
          <w:shd w:val="clear" w:color="auto" w:fill="ffffff"/>
          <w:rtl w:val="0"/>
          <w:lang w:val="ru-RU"/>
        </w:rPr>
        <w:t>Изделия текстильные</w:t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Style w:val="Нет"/>
          <w:rFonts w:ascii="Courier New" w:cs="Courier New" w:hAnsi="Courier New" w:eastAsia="Courier New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/>
          <w:sz w:val="28"/>
          <w:szCs w:val="28"/>
          <w:shd w:val="clear" w:color="auto" w:fill="ffffff"/>
          <w:rtl w:val="0"/>
        </w:rPr>
        <w:t xml:space="preserve">      5.</w:t>
      </w:r>
      <w:r>
        <w:rPr>
          <w:rFonts w:ascii="Courier New" w:hAnsi="Courier New" w:hint="default"/>
          <w:sz w:val="28"/>
          <w:szCs w:val="28"/>
          <w:shd w:val="clear" w:color="auto" w:fill="ffffff"/>
          <w:rtl w:val="0"/>
        </w:rPr>
        <w:t xml:space="preserve"> Код  продукции  в  соответствии  с  </w:t>
      </w:r>
      <w:r>
        <w:rPr>
          <w:rStyle w:val="Hyperlink.0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instrText xml:space="preserve"> HYPERLINK "http://ivo.garant.ru/#/document/70650730/entry/0"</w:instrText>
      </w:r>
      <w:r>
        <w:rPr>
          <w:rStyle w:val="Hyperlink.0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ourier New" w:hAnsi="Courier New" w:hint="default"/>
          <w:color w:val="734c9b"/>
          <w:sz w:val="28"/>
          <w:szCs w:val="28"/>
          <w:shd w:val="clear" w:color="auto" w:fill="ffffff"/>
          <w:rtl w:val="0"/>
        </w:rPr>
        <w:t xml:space="preserve">ОК  </w:t>
      </w:r>
      <w:r>
        <w:rPr>
          <w:rStyle w:val="Hyperlink.0"/>
          <w:rFonts w:ascii="Courier New" w:hAnsi="Courier New"/>
          <w:color w:val="734c9b"/>
          <w:sz w:val="28"/>
          <w:szCs w:val="28"/>
          <w:shd w:val="clear" w:color="auto" w:fill="ffffff"/>
          <w:rtl w:val="0"/>
        </w:rPr>
        <w:t>034-2014     (</w:t>
      </w:r>
      <w:r>
        <w:rPr>
          <w:rStyle w:val="Hyperlink.0"/>
          <w:rFonts w:ascii="Courier New" w:hAnsi="Courier New" w:hint="default"/>
          <w:color w:val="734c9b"/>
          <w:sz w:val="28"/>
          <w:szCs w:val="28"/>
          <w:shd w:val="clear" w:color="auto" w:fill="ffffff"/>
          <w:rtl w:val="0"/>
        </w:rPr>
        <w:t xml:space="preserve">КПЕС </w:t>
      </w:r>
      <w:r>
        <w:rPr>
          <w:rStyle w:val="Hyperlink.0"/>
          <w:rFonts w:ascii="Courier New" w:hAnsi="Courier New"/>
          <w:color w:val="734c9b"/>
          <w:sz w:val="28"/>
          <w:szCs w:val="28"/>
          <w:shd w:val="clear" w:color="auto" w:fill="ffffff"/>
          <w:rtl w:val="0"/>
        </w:rPr>
        <w:t>2008)</w:t>
      </w:r>
      <w:r>
        <w:rPr>
          <w:rFonts w:ascii="Courier New" w:cs="Courier New" w:hAnsi="Courier New" w:eastAsia="Courier New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220" w:lineRule="atLeast"/>
        <w:ind w:left="0" w:right="0" w:firstLine="0"/>
        <w:jc w:val="left"/>
        <w:rPr>
          <w:rStyle w:val="Нет"/>
          <w:rFonts w:ascii="Courier New" w:cs="Courier New" w:hAnsi="Courier New" w:eastAsia="Courier New"/>
          <w:sz w:val="28"/>
          <w:szCs w:val="28"/>
          <w:u w:val="single"/>
          <w:shd w:val="clear" w:color="auto" w:fill="ffffff"/>
          <w:rtl w:val="0"/>
        </w:rPr>
      </w:pPr>
      <w:r>
        <w:rPr>
          <w:rStyle w:val="Нет"/>
          <w:rFonts w:ascii="Courier New" w:hAnsi="Courier New"/>
          <w:sz w:val="28"/>
          <w:szCs w:val="28"/>
          <w:shd w:val="clear" w:color="auto" w:fill="ffffff"/>
          <w:rtl w:val="0"/>
        </w:rPr>
        <w:t xml:space="preserve"> </w:t>
      </w:r>
      <w:r>
        <w:rPr>
          <w:rStyle w:val="Нет"/>
          <w:rFonts w:ascii="Courier New" w:hAnsi="Courier New"/>
          <w:sz w:val="28"/>
          <w:szCs w:val="28"/>
          <w:u w:val="single"/>
          <w:shd w:val="clear" w:color="auto" w:fill="ffffff"/>
          <w:rtl w:val="0"/>
          <w:lang w:val="ru-RU"/>
        </w:rPr>
        <w:t>11111111111</w:t>
      </w: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Style w:val="Нет"/>
          <w:rFonts w:ascii="Courier New" w:cs="Courier New" w:hAnsi="Courier New" w:eastAsia="Courier New"/>
          <w:color w:val="22272f"/>
          <w:sz w:val="28"/>
          <w:szCs w:val="28"/>
          <w:u w:val="single"/>
          <w:shd w:val="clear" w:color="auto" w:fill="ffffff"/>
          <w:rtl w:val="0"/>
        </w:rPr>
      </w:pP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 xml:space="preserve">      6.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 xml:space="preserve"> Код продукции в соответствии с </w:t>
      </w:r>
      <w:r>
        <w:rPr>
          <w:rStyle w:val="Hyperlink.1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instrText xml:space="preserve"> HYPERLINK "http://ivo.garant.ru/#/document/70205520/entry/100000"</w:instrText>
      </w:r>
      <w:r>
        <w:rPr>
          <w:rStyle w:val="Hyperlink.1"/>
          <w:rFonts w:ascii="Courier New" w:cs="Courier New" w:hAnsi="Courier New" w:eastAsia="Courier New"/>
          <w:color w:val="734c9b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Courier New" w:hAnsi="Courier New" w:hint="default"/>
          <w:color w:val="734c9b"/>
          <w:sz w:val="28"/>
          <w:szCs w:val="28"/>
          <w:shd w:val="clear" w:color="auto" w:fill="ffffff"/>
          <w:rtl w:val="0"/>
          <w:lang w:val="ru-RU"/>
        </w:rPr>
        <w:t>ТН ВЭД ЕАЭС</w:t>
      </w:r>
      <w:r>
        <w:rPr>
          <w:rFonts w:ascii="Courier New" w:cs="Courier New" w:hAnsi="Courier New" w:eastAsia="Courier New"/>
          <w:color w:val="22272f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 xml:space="preserve"> </w:t>
      </w:r>
      <w:r>
        <w:rPr>
          <w:rStyle w:val="Нет"/>
          <w:rFonts w:ascii="Courier New" w:hAnsi="Courier New"/>
          <w:color w:val="22272f"/>
          <w:sz w:val="28"/>
          <w:szCs w:val="28"/>
          <w:u w:val="single"/>
          <w:shd w:val="clear" w:color="auto" w:fill="ffffff"/>
          <w:rtl w:val="0"/>
          <w:lang w:val="ru-RU"/>
        </w:rPr>
        <w:t>000000000</w:t>
      </w: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Fonts w:ascii="Courier New" w:cs="Courier New" w:hAnsi="Courier New" w:eastAsia="Courier New"/>
          <w:color w:val="22272f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</w:rPr>
        <w:t xml:space="preserve">      По результатам экспертизы установлено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>что на территории Российской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</w:rPr>
        <w:t>Федерации  не   производится   промышленная   продукция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>,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</w:rPr>
        <w:t>параметры которой не отличаются  от  параметров  заявленной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>продукции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>Заявленная продукция может быть  отнесена к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>промышленной продукции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>не имеющей произведенных в Российской  Федерации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</w:rPr>
        <w:t>аналогов</w:t>
      </w:r>
      <w:r>
        <w:rPr>
          <w:rFonts w:ascii="Courier New" w:hAnsi="Courier New"/>
          <w:color w:val="22272f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Fonts w:ascii="Courier New" w:cs="Courier New" w:hAnsi="Courier New" w:eastAsia="Courier New"/>
          <w:color w:val="22272f"/>
          <w:sz w:val="21"/>
          <w:szCs w:val="21"/>
          <w:shd w:val="clear" w:color="auto" w:fill="ffffff"/>
          <w:rtl w:val="0"/>
        </w:rPr>
      </w:pP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Fonts w:ascii="Courier New" w:cs="Courier New" w:hAnsi="Courier New" w:eastAsia="Courier New"/>
          <w:color w:val="22272f"/>
          <w:sz w:val="21"/>
          <w:szCs w:val="21"/>
          <w:shd w:val="clear" w:color="auto" w:fill="ffffff"/>
          <w:rtl w:val="0"/>
        </w:rPr>
      </w:pP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Fonts w:ascii="Courier New" w:cs="Courier New" w:hAnsi="Courier New" w:eastAsia="Courier New"/>
          <w:color w:val="22272f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 xml:space="preserve">Подпись руководителя </w:t>
      </w: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Fonts w:ascii="Courier New" w:cs="Courier New" w:hAnsi="Courier New" w:eastAsia="Courier New"/>
          <w:color w:val="22272f"/>
          <w:sz w:val="28"/>
          <w:szCs w:val="28"/>
          <w:shd w:val="clear" w:color="auto" w:fill="ffffff"/>
          <w:rtl w:val="0"/>
        </w:rPr>
      </w:pPr>
      <w:r>
        <w:rPr>
          <w:rFonts w:ascii="Courier New" w:hAnsi="Courier New" w:hint="default"/>
          <w:color w:val="22272f"/>
          <w:sz w:val="28"/>
          <w:szCs w:val="28"/>
          <w:shd w:val="clear" w:color="auto" w:fill="ffffff"/>
          <w:rtl w:val="0"/>
          <w:lang w:val="ru-RU"/>
        </w:rPr>
        <w:t xml:space="preserve">экспертной организации </w:t>
        <w:tab/>
        <w:tab/>
        <w:tab/>
        <w:t>расшифровка подписи</w:t>
      </w:r>
    </w:p>
    <w:p>
      <w:pPr>
        <w:pStyle w:val="По умолчанию"/>
        <w:bidi w:val="0"/>
        <w:spacing w:line="220" w:lineRule="atLeast"/>
        <w:ind w:left="0" w:right="0" w:firstLine="0"/>
        <w:jc w:val="both"/>
        <w:rPr>
          <w:rtl w:val="0"/>
        </w:rPr>
      </w:pPr>
      <w:r>
        <w:rPr>
          <w:rFonts w:ascii="Courier New" w:cs="Courier New" w:hAnsi="Courier New" w:eastAsia="Courier New"/>
          <w:color w:val="22272f"/>
          <w:sz w:val="21"/>
          <w:szCs w:val="21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734c9b"/>
      <w:shd w:val="clear" w:color="auto" w:fill="ffffff"/>
    </w:rPr>
  </w:style>
  <w:style w:type="character" w:styleId="Hyperlink.1">
    <w:name w:val="Hyperlink.1"/>
    <w:basedOn w:val="Нет"/>
    <w:next w:val="Hyperlink.1"/>
    <w:rPr>
      <w:color w:val="734c9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