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20" w:rsidRPr="00421A20" w:rsidRDefault="00421A20" w:rsidP="00421A20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21A20">
        <w:rPr>
          <w:rFonts w:ascii="Times New Roman" w:hAnsi="Times New Roman" w:cs="Times New Roman"/>
          <w:sz w:val="28"/>
          <w:szCs w:val="28"/>
        </w:rPr>
        <w:t>ПРОЕКТ</w:t>
      </w:r>
    </w:p>
    <w:p w:rsidR="00421A20" w:rsidRDefault="00421A20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1F" w:rsidRPr="0053531F" w:rsidRDefault="0053531F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1F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53531F" w:rsidRPr="0053531F" w:rsidRDefault="0053531F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1F" w:rsidRPr="0053531F" w:rsidRDefault="0053531F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531F" w:rsidRPr="0053531F" w:rsidRDefault="0053531F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1F" w:rsidRPr="0053531F" w:rsidRDefault="0053531F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1F">
        <w:rPr>
          <w:rFonts w:ascii="Times New Roman" w:hAnsi="Times New Roman" w:cs="Times New Roman"/>
          <w:b/>
          <w:sz w:val="28"/>
          <w:szCs w:val="28"/>
        </w:rPr>
        <w:t>ОБ УТВЕРЖДЕНИИ ПРАВИЛ</w:t>
      </w:r>
    </w:p>
    <w:p w:rsidR="0053531F" w:rsidRPr="0053531F" w:rsidRDefault="0053531F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1F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БЮДЖЕТА РОССИЙСКИМ </w:t>
      </w:r>
      <w:r w:rsidRPr="0053531F">
        <w:rPr>
          <w:rFonts w:ascii="Times New Roman" w:hAnsi="Times New Roman" w:cs="Times New Roman"/>
          <w:b/>
          <w:sz w:val="28"/>
          <w:szCs w:val="28"/>
        </w:rPr>
        <w:t xml:space="preserve">КРЕДИТНЫМ ОРГАНИЗАЦИЯМ </w:t>
      </w:r>
    </w:p>
    <w:p w:rsidR="0053531F" w:rsidRPr="0053531F" w:rsidRDefault="009B7596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ВОЗМЕЩЕНИЕ НЕДОПОЛУЧЕННЫХ ДОХОДОВ ПО ВЫДАННЫМ </w:t>
      </w:r>
    </w:p>
    <w:p w:rsidR="0053531F" w:rsidRDefault="0053531F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1F">
        <w:rPr>
          <w:rFonts w:ascii="Times New Roman" w:hAnsi="Times New Roman" w:cs="Times New Roman"/>
          <w:b/>
          <w:sz w:val="28"/>
          <w:szCs w:val="28"/>
        </w:rPr>
        <w:t xml:space="preserve">КРЕДИТАМ ПОДРЯДНЫМ ОРГАНИЗАЦИЯМ НА ДОСРОЧНОЕ ИСПОЛНЕНИЕ КОНТРАКТОВ </w:t>
      </w:r>
      <w:r w:rsidR="009B7596">
        <w:rPr>
          <w:rFonts w:ascii="Times New Roman" w:hAnsi="Times New Roman" w:cs="Times New Roman"/>
          <w:b/>
          <w:sz w:val="28"/>
          <w:szCs w:val="28"/>
        </w:rPr>
        <w:t>НА СТРОИТЕЛЬСТВО</w:t>
      </w:r>
      <w:r w:rsidR="009B7596" w:rsidRPr="0053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31F">
        <w:rPr>
          <w:rFonts w:ascii="Times New Roman" w:hAnsi="Times New Roman" w:cs="Times New Roman"/>
          <w:b/>
          <w:sz w:val="28"/>
          <w:szCs w:val="28"/>
        </w:rPr>
        <w:t>ОБЪЕКТ</w:t>
      </w:r>
      <w:r w:rsidR="009B7596">
        <w:rPr>
          <w:rFonts w:ascii="Times New Roman" w:hAnsi="Times New Roman" w:cs="Times New Roman"/>
          <w:b/>
          <w:sz w:val="28"/>
          <w:szCs w:val="28"/>
        </w:rPr>
        <w:t>ОВ</w:t>
      </w:r>
      <w:r w:rsidRPr="0053531F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</w:t>
      </w:r>
      <w:r w:rsidR="0001094A">
        <w:rPr>
          <w:rFonts w:ascii="Times New Roman" w:hAnsi="Times New Roman" w:cs="Times New Roman"/>
          <w:b/>
          <w:sz w:val="28"/>
          <w:szCs w:val="28"/>
        </w:rPr>
        <w:t>,</w:t>
      </w:r>
      <w:r w:rsidRPr="00535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31F" w:rsidRDefault="0053531F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1F">
        <w:rPr>
          <w:rFonts w:ascii="Times New Roman" w:hAnsi="Times New Roman" w:cs="Times New Roman"/>
          <w:b/>
          <w:sz w:val="28"/>
          <w:szCs w:val="28"/>
        </w:rPr>
        <w:t>ПО ЛЬГОТНОЙ СТАВКЕ</w:t>
      </w:r>
    </w:p>
    <w:p w:rsidR="0053531F" w:rsidRDefault="0053531F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20" w:rsidRPr="00421A20" w:rsidRDefault="00421A20" w:rsidP="0027020A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A20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 постановляет:</w:t>
      </w:r>
    </w:p>
    <w:p w:rsidR="00421A20" w:rsidRDefault="009B7596" w:rsidP="0027020A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21A20" w:rsidRPr="004468EC">
        <w:rPr>
          <w:rFonts w:ascii="Times New Roman" w:hAnsi="Times New Roman" w:cs="Times New Roman"/>
          <w:bCs/>
          <w:sz w:val="28"/>
          <w:szCs w:val="28"/>
        </w:rPr>
        <w:t xml:space="preserve">твердить прилагаемые </w:t>
      </w:r>
      <w:hyperlink r:id="rId8" w:history="1">
        <w:r w:rsidR="00421A20" w:rsidRPr="004468EC">
          <w:rPr>
            <w:rFonts w:ascii="Times New Roman" w:hAnsi="Times New Roman" w:cs="Times New Roman"/>
            <w:bCs/>
            <w:sz w:val="28"/>
            <w:szCs w:val="28"/>
          </w:rPr>
          <w:t>Правила</w:t>
        </w:r>
      </w:hyperlink>
      <w:r w:rsidR="00421A20" w:rsidRPr="004468EC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из федерального бюджета российским кредитным организациям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возмещение недополученных доходов по выданным </w:t>
      </w:r>
      <w:r w:rsidR="00421A20" w:rsidRPr="004468EC">
        <w:rPr>
          <w:rFonts w:ascii="Times New Roman" w:hAnsi="Times New Roman" w:cs="Times New Roman"/>
          <w:bCs/>
          <w:sz w:val="28"/>
          <w:szCs w:val="28"/>
        </w:rPr>
        <w:t xml:space="preserve">кредитам подрядным организациям на досрочное исполнение контрактов </w:t>
      </w:r>
      <w:r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446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A20" w:rsidRPr="004468EC">
        <w:rPr>
          <w:rFonts w:ascii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421A20" w:rsidRPr="004468EC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</w:t>
      </w:r>
      <w:r w:rsidR="0001094A" w:rsidRPr="004468EC">
        <w:rPr>
          <w:rFonts w:ascii="Times New Roman" w:hAnsi="Times New Roman" w:cs="Times New Roman"/>
          <w:bCs/>
          <w:sz w:val="28"/>
          <w:szCs w:val="28"/>
        </w:rPr>
        <w:t>,</w:t>
      </w:r>
      <w:r w:rsidR="00421A20" w:rsidRPr="004468EC">
        <w:rPr>
          <w:rFonts w:ascii="Times New Roman" w:hAnsi="Times New Roman" w:cs="Times New Roman"/>
          <w:bCs/>
          <w:sz w:val="28"/>
          <w:szCs w:val="28"/>
        </w:rPr>
        <w:t xml:space="preserve"> по льготной ставке.</w:t>
      </w:r>
    </w:p>
    <w:p w:rsidR="004468EC" w:rsidRPr="004468EC" w:rsidRDefault="004468EC" w:rsidP="0027020A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Министерству финансов Российской Федерации необходимо утвердить типовые формы</w:t>
      </w:r>
      <w:r w:rsidR="00E76DE2" w:rsidRPr="00E76DE2">
        <w:t xml:space="preserve"> </w:t>
      </w:r>
      <w:r w:rsidR="00E76DE2" w:rsidRPr="00E76DE2">
        <w:rPr>
          <w:rFonts w:ascii="Times New Roman" w:hAnsi="Times New Roman" w:cs="Times New Roman"/>
          <w:bCs/>
          <w:sz w:val="28"/>
          <w:szCs w:val="28"/>
        </w:rPr>
        <w:t>соглашения о предоставлении субсидии</w:t>
      </w:r>
      <w:r w:rsidR="00E76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одного месяца со </w:t>
      </w:r>
      <w:r w:rsidR="005C5C22"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r w:rsidR="005C5C22" w:rsidRPr="005C5C22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постановления. </w:t>
      </w:r>
    </w:p>
    <w:p w:rsidR="00421A20" w:rsidRPr="00421A20" w:rsidRDefault="004468EC" w:rsidP="0027020A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21A20" w:rsidRPr="00421A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094A" w:rsidRPr="0001094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109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A20" w:rsidRPr="00421A20" w:rsidRDefault="00421A20" w:rsidP="0027020A">
      <w:pPr>
        <w:autoSpaceDE w:val="0"/>
        <w:autoSpaceDN w:val="0"/>
        <w:adjustRightInd w:val="0"/>
        <w:spacing w:after="0" w:line="360" w:lineRule="exact"/>
        <w:ind w:firstLine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1A20" w:rsidRPr="00421A20" w:rsidRDefault="00421A20" w:rsidP="00421A20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1A20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421A20" w:rsidRPr="00421A20" w:rsidRDefault="00421A20" w:rsidP="00421A20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1A20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53531F" w:rsidRDefault="00421A20" w:rsidP="00421A20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A20">
        <w:rPr>
          <w:rFonts w:ascii="Times New Roman" w:hAnsi="Times New Roman" w:cs="Times New Roman"/>
          <w:bCs/>
          <w:sz w:val="28"/>
          <w:szCs w:val="28"/>
        </w:rPr>
        <w:t xml:space="preserve">М. </w:t>
      </w:r>
      <w:r>
        <w:rPr>
          <w:rFonts w:ascii="Times New Roman" w:hAnsi="Times New Roman" w:cs="Times New Roman"/>
          <w:bCs/>
          <w:sz w:val="28"/>
          <w:szCs w:val="28"/>
        </w:rPr>
        <w:t>МИШУСТИН</w:t>
      </w:r>
    </w:p>
    <w:p w:rsidR="00421A20" w:rsidRDefault="00421A20" w:rsidP="00421A2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20" w:rsidRDefault="00421A20" w:rsidP="00937CE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4A" w:rsidRDefault="0001094A" w:rsidP="00937CE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4A" w:rsidRDefault="0001094A" w:rsidP="00937CE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4A" w:rsidRDefault="0001094A" w:rsidP="00937CE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4A" w:rsidRDefault="0001094A" w:rsidP="00937CE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4A" w:rsidRDefault="0001094A" w:rsidP="00937CE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4A" w:rsidRDefault="0001094A" w:rsidP="00937CE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4A" w:rsidRDefault="0001094A" w:rsidP="00010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3600" w:rsidRDefault="00753600" w:rsidP="0001094A">
      <w:pPr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094A" w:rsidRPr="0001094A" w:rsidRDefault="0001094A" w:rsidP="0001094A">
      <w:pPr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094A">
        <w:rPr>
          <w:rFonts w:ascii="Times New Roman" w:hAnsi="Times New Roman" w:cs="Times New Roman"/>
          <w:bCs/>
          <w:sz w:val="28"/>
          <w:szCs w:val="28"/>
        </w:rPr>
        <w:lastRenderedPageBreak/>
        <w:t>Утверждены</w:t>
      </w:r>
    </w:p>
    <w:p w:rsidR="0001094A" w:rsidRPr="0001094A" w:rsidRDefault="0001094A" w:rsidP="0001094A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94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01094A" w:rsidRPr="0001094A" w:rsidRDefault="0001094A" w:rsidP="0001094A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94A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01094A" w:rsidRPr="0001094A" w:rsidRDefault="0001094A" w:rsidP="0001094A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94A">
        <w:rPr>
          <w:rFonts w:ascii="Times New Roman" w:hAnsi="Times New Roman" w:cs="Times New Roman"/>
          <w:bCs/>
          <w:sz w:val="28"/>
          <w:szCs w:val="28"/>
        </w:rPr>
        <w:t>от __________ N ____</w:t>
      </w:r>
    </w:p>
    <w:p w:rsidR="0001094A" w:rsidRDefault="0001094A" w:rsidP="0001094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94A" w:rsidRDefault="0001094A" w:rsidP="000109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1094A" w:rsidRDefault="0001094A" w:rsidP="000109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ИЗ ФЕДЕРАЛЬНОГО БЮДЖЕТА РОССИЙСКИМ КРЕДИТНЫМ ОРГАНИЗАЦИЯМ </w:t>
      </w:r>
    </w:p>
    <w:p w:rsidR="00345E0C" w:rsidRPr="0053531F" w:rsidRDefault="009B7596" w:rsidP="00BE066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ВОЗМЕЩЕНИЕ НЕДОПОЛУЧЕННЫХ ДОХОДОВ ПО ВЫДАННЫМ</w:t>
      </w:r>
    </w:p>
    <w:p w:rsidR="0001094A" w:rsidRPr="0001094A" w:rsidRDefault="0001094A" w:rsidP="000109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КРЕДИТАМ</w:t>
      </w:r>
      <w:r w:rsidR="009B7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4A">
        <w:rPr>
          <w:rFonts w:ascii="Times New Roman" w:hAnsi="Times New Roman" w:cs="Times New Roman"/>
          <w:b/>
          <w:bCs/>
          <w:sz w:val="28"/>
          <w:szCs w:val="28"/>
        </w:rPr>
        <w:t xml:space="preserve">ПОДРЯДНЫМ ОРГАНИЗАЦИЯМ НА ДОСРОЧНОЕ ИСПОЛНЕНИЕ КОНТРАКТОВ </w:t>
      </w:r>
      <w:r w:rsidR="009B7596">
        <w:rPr>
          <w:rFonts w:ascii="Times New Roman" w:hAnsi="Times New Roman" w:cs="Times New Roman"/>
          <w:b/>
          <w:bCs/>
          <w:sz w:val="28"/>
          <w:szCs w:val="28"/>
        </w:rPr>
        <w:t xml:space="preserve">НА СТРОИТЕЛЬСТВО </w:t>
      </w:r>
      <w:r w:rsidRPr="0001094A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9B759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1094A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10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094A" w:rsidRDefault="0001094A" w:rsidP="0001094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A">
        <w:rPr>
          <w:rFonts w:ascii="Times New Roman" w:hAnsi="Times New Roman" w:cs="Times New Roman"/>
          <w:b/>
          <w:bCs/>
          <w:sz w:val="28"/>
          <w:szCs w:val="28"/>
        </w:rPr>
        <w:t>ПО ЛЬГОТНОЙ СТАВКЕ</w:t>
      </w:r>
    </w:p>
    <w:p w:rsidR="0001094A" w:rsidRDefault="0001094A" w:rsidP="0001094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4A" w:rsidRDefault="0001094A" w:rsidP="0001094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4A" w:rsidRDefault="009B7596" w:rsidP="0027020A">
      <w:pPr>
        <w:pStyle w:val="a3"/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01094A" w:rsidRPr="0001094A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устанавливают цели, условия и порядок предоставления субсидий из федерального бюджета российским кредитным организациям </w:t>
      </w:r>
      <w:r w:rsidR="00FF3891" w:rsidRPr="004468EC">
        <w:rPr>
          <w:rFonts w:ascii="Times New Roman" w:hAnsi="Times New Roman" w:cs="Times New Roman"/>
          <w:bCs/>
          <w:sz w:val="28"/>
          <w:szCs w:val="28"/>
        </w:rPr>
        <w:t>на</w:t>
      </w:r>
      <w:r w:rsidR="00FF3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возмещение недополученных доходов </w:t>
      </w:r>
      <w:r w:rsidR="0001094A" w:rsidRPr="0001094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выданным </w:t>
      </w:r>
      <w:r w:rsidR="0001094A" w:rsidRPr="0001094A">
        <w:rPr>
          <w:rFonts w:ascii="Times New Roman" w:hAnsi="Times New Roman" w:cs="Times New Roman"/>
          <w:bCs/>
          <w:sz w:val="28"/>
          <w:szCs w:val="28"/>
        </w:rPr>
        <w:t>кредитам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94A" w:rsidRPr="0001094A">
        <w:rPr>
          <w:rFonts w:ascii="Times New Roman" w:hAnsi="Times New Roman" w:cs="Times New Roman"/>
          <w:bCs/>
          <w:sz w:val="28"/>
          <w:szCs w:val="28"/>
        </w:rPr>
        <w:t xml:space="preserve">подрядным организациям на досрочное исполнение контрактов </w:t>
      </w:r>
      <w:r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10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94A" w:rsidRPr="0001094A">
        <w:rPr>
          <w:rFonts w:ascii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01094A" w:rsidRPr="0001094A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по льготной ставке.</w:t>
      </w:r>
    </w:p>
    <w:p w:rsidR="009B7596" w:rsidRDefault="009B7596" w:rsidP="0027020A">
      <w:pPr>
        <w:pStyle w:val="a3"/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Субсидия предоставляется в целях достижения целевых показателей федерального проекта «Жилье»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</w:r>
      <w:r w:rsidR="00487BBC">
        <w:rPr>
          <w:rFonts w:ascii="Times New Roman" w:hAnsi="Times New Roman" w:cs="Times New Roman"/>
          <w:bCs/>
          <w:sz w:val="28"/>
          <w:szCs w:val="28"/>
        </w:rPr>
        <w:t>, а также государственной программы Российской Федерации главным распорядителем по которой является Министерство транспорта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7596" w:rsidRPr="0027020A" w:rsidRDefault="009B7596" w:rsidP="0027020A">
      <w:pPr>
        <w:pStyle w:val="a3"/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0A">
        <w:rPr>
          <w:rFonts w:ascii="Times New Roman" w:hAnsi="Times New Roman" w:cs="Times New Roman"/>
          <w:bCs/>
          <w:sz w:val="28"/>
          <w:szCs w:val="28"/>
        </w:rPr>
        <w:t>3. Для целей настоящих Правил используемые понятия означают следующее:</w:t>
      </w:r>
    </w:p>
    <w:p w:rsidR="00530808" w:rsidRDefault="00E37A34" w:rsidP="0027020A">
      <w:pPr>
        <w:pStyle w:val="a3"/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8050F">
        <w:rPr>
          <w:rFonts w:ascii="Times New Roman" w:hAnsi="Times New Roman" w:cs="Times New Roman"/>
          <w:bCs/>
          <w:sz w:val="28"/>
          <w:szCs w:val="28"/>
        </w:rPr>
        <w:t>уполномоченный банк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 - российская кредитная организация, </w:t>
      </w:r>
      <w:r w:rsidR="007C26E0">
        <w:rPr>
          <w:rFonts w:ascii="Times New Roman" w:hAnsi="Times New Roman" w:cs="Times New Roman"/>
          <w:bCs/>
          <w:sz w:val="28"/>
          <w:szCs w:val="28"/>
        </w:rPr>
        <w:t>предоставившая кредит подрядной организации</w:t>
      </w:r>
      <w:r w:rsidR="00530808">
        <w:rPr>
          <w:rFonts w:ascii="Times New Roman" w:hAnsi="Times New Roman" w:cs="Times New Roman"/>
          <w:bCs/>
          <w:sz w:val="28"/>
          <w:szCs w:val="28"/>
        </w:rPr>
        <w:t>, с целью досрочного исполнения</w:t>
      </w:r>
      <w:r w:rsidR="00530808" w:rsidRPr="0001094A">
        <w:rPr>
          <w:rFonts w:ascii="Times New Roman" w:hAnsi="Times New Roman" w:cs="Times New Roman"/>
          <w:bCs/>
          <w:sz w:val="28"/>
          <w:szCs w:val="28"/>
        </w:rPr>
        <w:t xml:space="preserve"> контрактов </w:t>
      </w:r>
      <w:r w:rsidR="0053080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="00530808" w:rsidRPr="0001094A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530808">
        <w:rPr>
          <w:rFonts w:ascii="Times New Roman" w:hAnsi="Times New Roman" w:cs="Times New Roman"/>
          <w:bCs/>
          <w:sz w:val="28"/>
          <w:szCs w:val="28"/>
        </w:rPr>
        <w:t>ов</w:t>
      </w:r>
      <w:r w:rsidR="00530808" w:rsidRPr="0001094A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по льготной ставке</w:t>
      </w:r>
      <w:r w:rsidR="00530808">
        <w:rPr>
          <w:rFonts w:ascii="Times New Roman" w:hAnsi="Times New Roman" w:cs="Times New Roman"/>
          <w:bCs/>
          <w:sz w:val="28"/>
          <w:szCs w:val="28"/>
        </w:rPr>
        <w:t>;</w:t>
      </w:r>
    </w:p>
    <w:p w:rsidR="007C26E0" w:rsidRPr="0027020A" w:rsidRDefault="007C26E0" w:rsidP="0027020A">
      <w:pPr>
        <w:pStyle w:val="a3"/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A3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заемщик</w:t>
      </w:r>
      <w:r w:rsidR="00E37A3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подрядная организация</w:t>
      </w:r>
      <w:r w:rsidR="00530808">
        <w:rPr>
          <w:rFonts w:ascii="Times New Roman" w:hAnsi="Times New Roman" w:cs="Times New Roman"/>
          <w:bCs/>
          <w:sz w:val="28"/>
          <w:szCs w:val="28"/>
        </w:rPr>
        <w:t>, которой предоставляется кредит, с целью досрочного исполнения</w:t>
      </w:r>
      <w:r w:rsidRPr="0001094A">
        <w:rPr>
          <w:rFonts w:ascii="Times New Roman" w:hAnsi="Times New Roman" w:cs="Times New Roman"/>
          <w:bCs/>
          <w:sz w:val="28"/>
          <w:szCs w:val="28"/>
        </w:rPr>
        <w:t xml:space="preserve"> контрактов </w:t>
      </w:r>
      <w:r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1094A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01094A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строительства, по льготной ставке</w:t>
      </w:r>
      <w:r w:rsidR="00530808">
        <w:rPr>
          <w:rFonts w:ascii="Times New Roman" w:hAnsi="Times New Roman" w:cs="Times New Roman"/>
          <w:bCs/>
          <w:sz w:val="28"/>
          <w:szCs w:val="28"/>
        </w:rPr>
        <w:t>;</w:t>
      </w:r>
    </w:p>
    <w:p w:rsidR="009B7596" w:rsidRPr="0027020A" w:rsidRDefault="00E37A34" w:rsidP="0027020A">
      <w:pPr>
        <w:pStyle w:val="a3"/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>кредитный договор</w:t>
      </w:r>
      <w:r w:rsidRPr="0028050F">
        <w:rPr>
          <w:rFonts w:ascii="Times New Roman" w:hAnsi="Times New Roman" w:cs="Times New Roman"/>
          <w:bCs/>
          <w:sz w:val="28"/>
          <w:szCs w:val="28"/>
        </w:rPr>
        <w:t xml:space="preserve"> (договор займа)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 - договор, по которому уполномоченный </w:t>
      </w:r>
      <w:r w:rsidR="007C26E0" w:rsidRPr="0028050F">
        <w:rPr>
          <w:rFonts w:ascii="Times New Roman" w:hAnsi="Times New Roman" w:cs="Times New Roman"/>
          <w:bCs/>
          <w:sz w:val="28"/>
          <w:szCs w:val="28"/>
        </w:rPr>
        <w:t>банк</w:t>
      </w:r>
      <w:r w:rsidR="007C2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6E0" w:rsidRPr="0028050F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6E0">
        <w:rPr>
          <w:rFonts w:ascii="Times New Roman" w:hAnsi="Times New Roman" w:cs="Times New Roman"/>
          <w:bCs/>
          <w:sz w:val="28"/>
          <w:szCs w:val="28"/>
        </w:rPr>
        <w:t xml:space="preserve">подрядной организации 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кредит (заем) </w:t>
      </w:r>
      <w:r w:rsidR="007C26E0">
        <w:rPr>
          <w:rFonts w:ascii="Times New Roman" w:hAnsi="Times New Roman" w:cs="Times New Roman"/>
          <w:bCs/>
          <w:sz w:val="28"/>
          <w:szCs w:val="28"/>
        </w:rPr>
        <w:t xml:space="preserve">по льготной ставке 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на срок </w:t>
      </w:r>
      <w:r w:rsidR="009B7596" w:rsidRPr="003D5754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603655" w:rsidRPr="003D5754">
        <w:rPr>
          <w:rFonts w:ascii="Times New Roman" w:hAnsi="Times New Roman" w:cs="Times New Roman"/>
          <w:bCs/>
          <w:sz w:val="28"/>
          <w:szCs w:val="28"/>
        </w:rPr>
        <w:t>более 3-х</w:t>
      </w:r>
      <w:r w:rsidR="009B7596" w:rsidRPr="003D5754">
        <w:rPr>
          <w:rFonts w:ascii="Times New Roman" w:hAnsi="Times New Roman" w:cs="Times New Roman"/>
          <w:bCs/>
          <w:sz w:val="28"/>
          <w:szCs w:val="28"/>
        </w:rPr>
        <w:t xml:space="preserve"> лет на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 цели, указанные в пункте </w:t>
      </w:r>
      <w:r w:rsidR="0027020A">
        <w:rPr>
          <w:rFonts w:ascii="Times New Roman" w:hAnsi="Times New Roman" w:cs="Times New Roman"/>
          <w:bCs/>
          <w:sz w:val="28"/>
          <w:szCs w:val="28"/>
        </w:rPr>
        <w:t>2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 настоящих Правил;</w:t>
      </w:r>
    </w:p>
    <w:p w:rsidR="009B7596" w:rsidRPr="0027020A" w:rsidRDefault="00E37A34" w:rsidP="0027020A">
      <w:pPr>
        <w:pStyle w:val="a3"/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льготный </w:t>
      </w:r>
      <w:r w:rsidRPr="0028050F">
        <w:rPr>
          <w:rFonts w:ascii="Times New Roman" w:hAnsi="Times New Roman" w:cs="Times New Roman"/>
          <w:bCs/>
          <w:sz w:val="28"/>
          <w:szCs w:val="28"/>
        </w:rPr>
        <w:t>кредит (заем)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 - кредит (заем), предост</w:t>
      </w:r>
      <w:r w:rsidR="007C26E0" w:rsidRPr="0028050F">
        <w:rPr>
          <w:rFonts w:ascii="Times New Roman" w:hAnsi="Times New Roman" w:cs="Times New Roman"/>
          <w:bCs/>
          <w:sz w:val="28"/>
          <w:szCs w:val="28"/>
        </w:rPr>
        <w:t xml:space="preserve">авленный уполномоченным банком 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в виде целевых денежных средств в российских рублях после 1 января 2020 г. по льготной ставке заемщику на цели, указанные в пункте </w:t>
      </w:r>
      <w:r w:rsidR="007C26E0">
        <w:rPr>
          <w:rFonts w:ascii="Times New Roman" w:hAnsi="Times New Roman" w:cs="Times New Roman"/>
          <w:bCs/>
          <w:sz w:val="28"/>
          <w:szCs w:val="28"/>
        </w:rPr>
        <w:t>2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 настоящих Правил;</w:t>
      </w:r>
    </w:p>
    <w:p w:rsidR="009B7596" w:rsidRPr="003D5754" w:rsidRDefault="005A5E3B" w:rsidP="0027020A">
      <w:pPr>
        <w:pStyle w:val="a3"/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>льготная ставка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B7596" w:rsidRPr="0027020A">
        <w:rPr>
          <w:rFonts w:ascii="Times New Roman" w:hAnsi="Times New Roman" w:cs="Times New Roman"/>
          <w:bCs/>
          <w:sz w:val="28"/>
          <w:szCs w:val="28"/>
        </w:rPr>
        <w:t xml:space="preserve"> - процентная ставка по льготному ипотечному кредиту (займу), </w:t>
      </w:r>
      <w:r w:rsidR="009B7596" w:rsidRPr="003D5754">
        <w:rPr>
          <w:rFonts w:ascii="Times New Roman" w:hAnsi="Times New Roman" w:cs="Times New Roman"/>
          <w:bCs/>
          <w:sz w:val="28"/>
          <w:szCs w:val="28"/>
        </w:rPr>
        <w:t xml:space="preserve">составляющая </w:t>
      </w:r>
      <w:r w:rsidR="003D575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3D5754" w:rsidRPr="003D5754">
        <w:rPr>
          <w:rFonts w:ascii="Times New Roman" w:hAnsi="Times New Roman" w:cs="Times New Roman"/>
          <w:bCs/>
          <w:sz w:val="28"/>
          <w:szCs w:val="28"/>
        </w:rPr>
        <w:t>3</w:t>
      </w:r>
      <w:r w:rsidR="003D5754">
        <w:rPr>
          <w:rFonts w:ascii="Times New Roman" w:hAnsi="Times New Roman" w:cs="Times New Roman"/>
          <w:bCs/>
          <w:sz w:val="28"/>
          <w:szCs w:val="28"/>
        </w:rPr>
        <w:t>-х процентов</w:t>
      </w:r>
      <w:r w:rsidR="009B7596" w:rsidRPr="003D5754">
        <w:rPr>
          <w:rFonts w:ascii="Times New Roman" w:hAnsi="Times New Roman" w:cs="Times New Roman"/>
          <w:bCs/>
          <w:sz w:val="28"/>
          <w:szCs w:val="28"/>
        </w:rPr>
        <w:t xml:space="preserve"> годовых;</w:t>
      </w:r>
    </w:p>
    <w:p w:rsidR="00530808" w:rsidRPr="0027020A" w:rsidRDefault="00530808" w:rsidP="0027020A">
      <w:pPr>
        <w:pStyle w:val="a3"/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754">
        <w:rPr>
          <w:rFonts w:ascii="Times New Roman" w:hAnsi="Times New Roman" w:cs="Times New Roman"/>
          <w:bCs/>
          <w:sz w:val="28"/>
          <w:szCs w:val="28"/>
        </w:rPr>
        <w:t xml:space="preserve">4. Субсидии предоставляются уполномоченному банку при условии соответствия кредитных договоров (договоров займа) настоящим Правилам. Льготный кредит (заем) предоставляется </w:t>
      </w:r>
      <w:r w:rsidR="003D5754" w:rsidRPr="003D5754">
        <w:rPr>
          <w:rFonts w:ascii="Times New Roman" w:hAnsi="Times New Roman" w:cs="Times New Roman"/>
          <w:bCs/>
          <w:sz w:val="28"/>
          <w:szCs w:val="28"/>
        </w:rPr>
        <w:t>цели создания объектов капитального строительства инженерной, социальной и транспортной инфраструктуры.</w:t>
      </w:r>
    </w:p>
    <w:p w:rsidR="000B2A83" w:rsidRDefault="000B2A83" w:rsidP="0027020A">
      <w:pPr>
        <w:pStyle w:val="a3"/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702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020A">
        <w:rPr>
          <w:rFonts w:ascii="Times New Roman" w:hAnsi="Times New Roman" w:cs="Times New Roman"/>
          <w:bCs/>
          <w:sz w:val="28"/>
          <w:szCs w:val="28"/>
        </w:rPr>
        <w:t>Субсидии предост</w:t>
      </w:r>
      <w:r w:rsidRPr="0028050F">
        <w:rPr>
          <w:rFonts w:ascii="Times New Roman" w:hAnsi="Times New Roman" w:cs="Times New Roman"/>
          <w:bCs/>
          <w:sz w:val="28"/>
          <w:szCs w:val="28"/>
        </w:rPr>
        <w:t xml:space="preserve">авляются уполномоченному банку </w:t>
      </w:r>
      <w:r w:rsidRPr="0027020A">
        <w:rPr>
          <w:rFonts w:ascii="Times New Roman" w:hAnsi="Times New Roman" w:cs="Times New Roman"/>
          <w:bCs/>
          <w:sz w:val="28"/>
          <w:szCs w:val="28"/>
        </w:rPr>
        <w:t>на возмещение недополученных ими доходов по льготным кредитам (займам) при соответствии кредитного договора (договора займа) следующим условиям:</w:t>
      </w:r>
    </w:p>
    <w:p w:rsidR="000B2A83" w:rsidRDefault="000B2A83" w:rsidP="0027020A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37CEC">
        <w:rPr>
          <w:rFonts w:ascii="Times New Roman" w:hAnsi="Times New Roman" w:cs="Times New Roman"/>
          <w:sz w:val="28"/>
          <w:szCs w:val="28"/>
        </w:rPr>
        <w:t xml:space="preserve">кредит (займ) предоставлен заемщику по кредитному договору (соглашению) на досрочное выполнение работ в году получения заемных средств по государственным контрактам, связанным с осуществлением капитальных вложений; </w:t>
      </w:r>
    </w:p>
    <w:p w:rsidR="000B2A83" w:rsidRDefault="000B2A83" w:rsidP="0027020A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7CEC">
        <w:rPr>
          <w:rFonts w:ascii="Times New Roman" w:hAnsi="Times New Roman" w:cs="Times New Roman"/>
          <w:sz w:val="28"/>
          <w:szCs w:val="28"/>
        </w:rPr>
        <w:t xml:space="preserve">кредит (займ) предоставляется заемщику на исполнение одного конкретного контракта (целевое назначение кредита); </w:t>
      </w:r>
    </w:p>
    <w:p w:rsidR="000B2A83" w:rsidRDefault="000B2A83" w:rsidP="0027020A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7CEC">
        <w:rPr>
          <w:rFonts w:ascii="Times New Roman" w:hAnsi="Times New Roman" w:cs="Times New Roman"/>
          <w:sz w:val="28"/>
          <w:szCs w:val="28"/>
        </w:rPr>
        <w:t>расчеты по контракту в части предоставленного кредита (займа) находятся под обязательным банковским сопровождением в целях осуществления контроля и мониторинга использования средств займа;</w:t>
      </w:r>
    </w:p>
    <w:p w:rsidR="000B2A83" w:rsidRDefault="000B2A83" w:rsidP="0027020A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7CEC">
        <w:rPr>
          <w:rFonts w:ascii="Times New Roman" w:hAnsi="Times New Roman" w:cs="Times New Roman"/>
          <w:sz w:val="28"/>
          <w:szCs w:val="28"/>
        </w:rPr>
        <w:t>заемщиком заключено дополнительное соглашение к контракту, на исполнение которого получен кредит (займ), предусматривающее внесение изменений в условия оплаты выполненных работ, в том числе срока оплаты;</w:t>
      </w:r>
    </w:p>
    <w:p w:rsidR="000B2A83" w:rsidRDefault="000B2A83" w:rsidP="0027020A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37CEC">
        <w:rPr>
          <w:rFonts w:ascii="Times New Roman" w:hAnsi="Times New Roman" w:cs="Times New Roman"/>
          <w:sz w:val="28"/>
          <w:szCs w:val="28"/>
        </w:rPr>
        <w:t xml:space="preserve">кредитный договор должен содержать условия о последствиях </w:t>
      </w:r>
      <w:r>
        <w:rPr>
          <w:rFonts w:ascii="Times New Roman" w:hAnsi="Times New Roman" w:cs="Times New Roman"/>
          <w:sz w:val="28"/>
          <w:szCs w:val="28"/>
        </w:rPr>
        <w:t>неисполнения</w:t>
      </w:r>
      <w:r w:rsidRPr="00937CEC">
        <w:rPr>
          <w:rFonts w:ascii="Times New Roman" w:hAnsi="Times New Roman" w:cs="Times New Roman"/>
          <w:sz w:val="28"/>
          <w:szCs w:val="28"/>
        </w:rPr>
        <w:t xml:space="preserve"> им обязательств по кредиту</w:t>
      </w:r>
      <w:r>
        <w:rPr>
          <w:rFonts w:ascii="Times New Roman" w:hAnsi="Times New Roman" w:cs="Times New Roman"/>
          <w:sz w:val="28"/>
          <w:szCs w:val="28"/>
        </w:rPr>
        <w:t>, в том числе в случае невыполнения заемщиком работ, на которые был выдан кредит (займ) к заемщику применяются штрафные санкции в объеме предоставленной льготы по кредиту (займу)</w:t>
      </w:r>
      <w:r w:rsidRPr="00937CEC">
        <w:rPr>
          <w:rFonts w:ascii="Times New Roman" w:hAnsi="Times New Roman" w:cs="Times New Roman"/>
          <w:sz w:val="28"/>
          <w:szCs w:val="28"/>
        </w:rPr>
        <w:t>;</w:t>
      </w:r>
    </w:p>
    <w:p w:rsidR="000B2A83" w:rsidRDefault="000B2A83" w:rsidP="0027020A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937CEC">
        <w:rPr>
          <w:rFonts w:ascii="Times New Roman" w:hAnsi="Times New Roman" w:cs="Times New Roman"/>
          <w:sz w:val="28"/>
          <w:szCs w:val="28"/>
        </w:rPr>
        <w:t>на период предоставления получателю субсидии кредитный договор (соглашение) не предусматривает взимания с заемщика комиссий и сборов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A83" w:rsidRDefault="000B2A83" w:rsidP="0027020A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937CEC">
        <w:rPr>
          <w:rFonts w:ascii="Times New Roman" w:hAnsi="Times New Roman" w:cs="Times New Roman"/>
          <w:sz w:val="28"/>
          <w:szCs w:val="28"/>
        </w:rPr>
        <w:t>кредитный договор (соглашение) предусматривает получение заемщиком кредита в рублях.</w:t>
      </w:r>
    </w:p>
    <w:p w:rsidR="00530808" w:rsidRPr="0028050F" w:rsidRDefault="00530808" w:rsidP="002702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80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A83">
        <w:rPr>
          <w:rFonts w:ascii="Times New Roman" w:hAnsi="Times New Roman" w:cs="Times New Roman"/>
          <w:bCs/>
          <w:sz w:val="28"/>
          <w:szCs w:val="28"/>
        </w:rPr>
        <w:t>6</w:t>
      </w:r>
      <w:r w:rsidRPr="0028050F">
        <w:rPr>
          <w:rFonts w:ascii="Times New Roman" w:hAnsi="Times New Roman" w:cs="Times New Roman"/>
          <w:bCs/>
          <w:sz w:val="28"/>
          <w:szCs w:val="28"/>
        </w:rPr>
        <w:t>. </w:t>
      </w:r>
      <w:r w:rsidRPr="0027020A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ежемесячно в пределах бюджетных ассигнований, и лимитов бюджетных обязательств, доведенных в установленном порядке до Министерства </w:t>
      </w:r>
      <w:r w:rsidR="000B2A83">
        <w:rPr>
          <w:rFonts w:ascii="Times New Roman" w:hAnsi="Times New Roman" w:cs="Times New Roman"/>
          <w:bCs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как получателя средств </w:t>
      </w:r>
      <w:r w:rsidRPr="0027020A">
        <w:rPr>
          <w:rFonts w:ascii="Times New Roman" w:hAnsi="Times New Roman" w:cs="Times New Roman"/>
          <w:sz w:val="28"/>
          <w:szCs w:val="28"/>
        </w:rPr>
        <w:t>федерального бюджета на цели, указанные в пункте 1 настоящих Правил.</w:t>
      </w:r>
    </w:p>
    <w:p w:rsidR="003D5754" w:rsidRDefault="000B2A83" w:rsidP="0027020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Субсидии предост</w:t>
      </w:r>
      <w:r w:rsidRPr="0028050F">
        <w:rPr>
          <w:rFonts w:ascii="Times New Roman" w:hAnsi="Times New Roman" w:cs="Times New Roman"/>
          <w:sz w:val="28"/>
          <w:szCs w:val="28"/>
        </w:rPr>
        <w:t xml:space="preserve">авляются уполномоченному банку </w:t>
      </w:r>
      <w:r w:rsidRPr="0027020A">
        <w:rPr>
          <w:rFonts w:ascii="Times New Roman" w:hAnsi="Times New Roman" w:cs="Times New Roman"/>
          <w:sz w:val="28"/>
          <w:szCs w:val="28"/>
        </w:rPr>
        <w:t xml:space="preserve">по кредитным договорам (договорам займа) </w:t>
      </w:r>
      <w:r w:rsidRPr="003D5754">
        <w:rPr>
          <w:rFonts w:ascii="Times New Roman" w:hAnsi="Times New Roman" w:cs="Times New Roman"/>
          <w:sz w:val="28"/>
          <w:szCs w:val="28"/>
        </w:rPr>
        <w:t xml:space="preserve">в размере 100 </w:t>
      </w:r>
      <w:r w:rsidR="005A5E3B">
        <w:rPr>
          <w:rFonts w:ascii="Times New Roman" w:hAnsi="Times New Roman" w:cs="Times New Roman"/>
          <w:sz w:val="28"/>
          <w:szCs w:val="28"/>
        </w:rPr>
        <w:t>% затрат на уплату процентной ставки</w:t>
      </w:r>
      <w:r w:rsidRPr="003D5754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>по кредитному договору (договору займа).</w:t>
      </w:r>
      <w:r w:rsidR="0060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76" w:rsidRDefault="000B2A83" w:rsidP="002702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7. </w:t>
      </w:r>
      <w:r w:rsidR="004343BD" w:rsidRPr="00AE0B76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уполномоченному банку</w:t>
      </w:r>
      <w:r w:rsidR="00AF0685" w:rsidRPr="00AE0B76">
        <w:rPr>
          <w:rFonts w:ascii="Times New Roman" w:hAnsi="Times New Roman" w:cs="Times New Roman"/>
          <w:sz w:val="28"/>
          <w:szCs w:val="28"/>
        </w:rPr>
        <w:t xml:space="preserve"> </w:t>
      </w:r>
      <w:r w:rsidR="004343BD" w:rsidRPr="00AE0B76">
        <w:rPr>
          <w:rFonts w:ascii="Times New Roman" w:hAnsi="Times New Roman" w:cs="Times New Roman"/>
          <w:sz w:val="28"/>
          <w:szCs w:val="28"/>
        </w:rPr>
        <w:t>при наличии у заемщика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4343BD" w:rsidRPr="00AE0B76">
        <w:rPr>
          <w:rFonts w:ascii="Times New Roman" w:hAnsi="Times New Roman" w:cs="Times New Roman"/>
          <w:sz w:val="28"/>
          <w:szCs w:val="28"/>
        </w:rPr>
        <w:t>, главн</w:t>
      </w:r>
      <w:r w:rsidR="00FF15B0">
        <w:rPr>
          <w:rFonts w:ascii="Times New Roman" w:hAnsi="Times New Roman" w:cs="Times New Roman"/>
          <w:sz w:val="28"/>
          <w:szCs w:val="28"/>
        </w:rPr>
        <w:t>ого</w:t>
      </w:r>
      <w:r w:rsidR="004343BD" w:rsidRPr="00AE0B7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F15B0">
        <w:rPr>
          <w:rFonts w:ascii="Times New Roman" w:hAnsi="Times New Roman" w:cs="Times New Roman"/>
          <w:sz w:val="28"/>
          <w:szCs w:val="28"/>
        </w:rPr>
        <w:t>я</w:t>
      </w:r>
      <w:r w:rsidR="004343BD" w:rsidRPr="00AE0B76">
        <w:rPr>
          <w:rFonts w:ascii="Times New Roman" w:hAnsi="Times New Roman" w:cs="Times New Roman"/>
          <w:sz w:val="28"/>
          <w:szCs w:val="28"/>
        </w:rPr>
        <w:t xml:space="preserve"> бюджетных средств и субъект</w:t>
      </w:r>
      <w:r w:rsidR="00FF15B0">
        <w:rPr>
          <w:rFonts w:ascii="Times New Roman" w:hAnsi="Times New Roman" w:cs="Times New Roman"/>
          <w:sz w:val="28"/>
          <w:szCs w:val="28"/>
        </w:rPr>
        <w:t>а</w:t>
      </w:r>
      <w:r w:rsidR="004343BD" w:rsidRPr="00AE0B76">
        <w:rPr>
          <w:rFonts w:ascii="Times New Roman" w:hAnsi="Times New Roman" w:cs="Times New Roman"/>
          <w:sz w:val="28"/>
          <w:szCs w:val="28"/>
        </w:rPr>
        <w:t xml:space="preserve"> Российской Федерации в отношение объектов капитального строитель</w:t>
      </w:r>
      <w:r w:rsidR="00AE0B76">
        <w:rPr>
          <w:rFonts w:ascii="Times New Roman" w:hAnsi="Times New Roman" w:cs="Times New Roman"/>
          <w:sz w:val="28"/>
          <w:szCs w:val="28"/>
        </w:rPr>
        <w:t>ства региональной собственности.</w:t>
      </w:r>
    </w:p>
    <w:p w:rsidR="00AE0B76" w:rsidRPr="00AE0B76" w:rsidRDefault="00E37A34" w:rsidP="0027020A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B2A83">
        <w:rPr>
          <w:rFonts w:ascii="Times New Roman" w:hAnsi="Times New Roman" w:cs="Times New Roman"/>
          <w:sz w:val="28"/>
          <w:szCs w:val="28"/>
        </w:rPr>
        <w:t>8. </w:t>
      </w:r>
      <w:r w:rsidR="00AE0B76" w:rsidRPr="00AE0B76">
        <w:rPr>
          <w:rFonts w:ascii="Times New Roman" w:hAnsi="Times New Roman" w:cs="Times New Roman"/>
          <w:sz w:val="28"/>
          <w:szCs w:val="28"/>
        </w:rPr>
        <w:t xml:space="preserve">Заемщик по кредитному договору </w:t>
      </w:r>
      <w:r w:rsidRPr="00AE315D">
        <w:rPr>
          <w:rFonts w:ascii="Times New Roman" w:hAnsi="Times New Roman" w:cs="Times New Roman"/>
          <w:bCs/>
          <w:sz w:val="28"/>
          <w:szCs w:val="28"/>
        </w:rPr>
        <w:t>(договор займа)</w:t>
      </w:r>
      <w:r w:rsidRPr="00AE0B76" w:rsidDel="00E37A34">
        <w:rPr>
          <w:rFonts w:ascii="Times New Roman" w:hAnsi="Times New Roman" w:cs="Times New Roman"/>
          <w:sz w:val="28"/>
          <w:szCs w:val="28"/>
        </w:rPr>
        <w:t xml:space="preserve"> </w:t>
      </w:r>
      <w:r w:rsidR="00AE0B76" w:rsidRPr="00AE0B76">
        <w:rPr>
          <w:rFonts w:ascii="Times New Roman" w:hAnsi="Times New Roman" w:cs="Times New Roman"/>
          <w:sz w:val="28"/>
          <w:szCs w:val="28"/>
        </w:rPr>
        <w:t xml:space="preserve">на день заключения соответствующего кредитного договора </w:t>
      </w:r>
      <w:r w:rsidRPr="00AE315D">
        <w:rPr>
          <w:rFonts w:ascii="Times New Roman" w:hAnsi="Times New Roman" w:cs="Times New Roman"/>
          <w:bCs/>
          <w:sz w:val="28"/>
          <w:szCs w:val="28"/>
        </w:rPr>
        <w:t>(договор займа)</w:t>
      </w:r>
      <w:r w:rsidRPr="00AE0B76" w:rsidDel="00E37A34">
        <w:rPr>
          <w:rFonts w:ascii="Times New Roman" w:hAnsi="Times New Roman" w:cs="Times New Roman"/>
          <w:sz w:val="28"/>
          <w:szCs w:val="28"/>
        </w:rPr>
        <w:t xml:space="preserve"> </w:t>
      </w:r>
      <w:r w:rsidR="00AE0B76" w:rsidRPr="00AE0B76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:rsidR="00AE0B76" w:rsidRDefault="00E37A34" w:rsidP="002702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0B76" w:rsidRPr="00AE0B76">
        <w:rPr>
          <w:rFonts w:ascii="Times New Roman" w:hAnsi="Times New Roman" w:cs="Times New Roman"/>
          <w:sz w:val="28"/>
          <w:szCs w:val="28"/>
        </w:rPr>
        <w:t>а) заемщик обладает статусом налогового резидента Российской Федерации;</w:t>
      </w:r>
    </w:p>
    <w:p w:rsidR="00AE0B76" w:rsidRDefault="00E37A34" w:rsidP="002702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0B76">
        <w:rPr>
          <w:rFonts w:ascii="Times New Roman" w:hAnsi="Times New Roman" w:cs="Times New Roman"/>
          <w:sz w:val="28"/>
          <w:szCs w:val="28"/>
        </w:rPr>
        <w:t xml:space="preserve">б) </w:t>
      </w:r>
      <w:r w:rsidR="00AE0B76" w:rsidRPr="00AE0B76">
        <w:rPr>
          <w:rFonts w:ascii="Times New Roman" w:hAnsi="Times New Roman" w:cs="Times New Roman"/>
          <w:sz w:val="28"/>
          <w:szCs w:val="28"/>
        </w:rPr>
        <w:t>в отношении заемщика не введена процедура банкротства, деятельность заемщика не приостановлена в порядке, предусмотренном законод</w:t>
      </w:r>
      <w:r w:rsidR="00AE0B76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AE0B76" w:rsidRPr="00CD66C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37A34" w:rsidRPr="0027020A" w:rsidRDefault="00E37A34" w:rsidP="0027020A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9. </w:t>
      </w:r>
      <w:r w:rsidRPr="0027020A">
        <w:rPr>
          <w:rFonts w:ascii="Times New Roman" w:hAnsi="Times New Roman" w:cs="Times New Roman"/>
          <w:sz w:val="28"/>
          <w:szCs w:val="28"/>
        </w:rPr>
        <w:t>Заемщик самостоятельно принимает решение о выборе уполномоченного банка, соотв</w:t>
      </w:r>
      <w:r w:rsidRPr="0028050F">
        <w:rPr>
          <w:rFonts w:ascii="Times New Roman" w:hAnsi="Times New Roman" w:cs="Times New Roman"/>
          <w:sz w:val="28"/>
          <w:szCs w:val="28"/>
        </w:rPr>
        <w:t xml:space="preserve">етствующего настоящим Правилам </w:t>
      </w:r>
      <w:r w:rsidRPr="0027020A">
        <w:rPr>
          <w:rFonts w:ascii="Times New Roman" w:hAnsi="Times New Roman" w:cs="Times New Roman"/>
          <w:sz w:val="28"/>
          <w:szCs w:val="28"/>
        </w:rPr>
        <w:t>для получения льготного кредита (займа).</w:t>
      </w:r>
    </w:p>
    <w:p w:rsidR="00E37A34" w:rsidRPr="0027020A" w:rsidRDefault="00E37A34" w:rsidP="0027020A">
      <w:pPr>
        <w:pStyle w:val="a3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Pr="0027020A">
        <w:rPr>
          <w:rFonts w:ascii="Times New Roman" w:hAnsi="Times New Roman" w:cs="Times New Roman"/>
          <w:sz w:val="28"/>
          <w:szCs w:val="28"/>
        </w:rPr>
        <w:t>. Заемщик, претендующий на получение льготного кредита (займа), представляет в уполномоченный банк, документы в соответствии с треб</w:t>
      </w:r>
      <w:r w:rsidRPr="0028050F">
        <w:rPr>
          <w:rFonts w:ascii="Times New Roman" w:hAnsi="Times New Roman" w:cs="Times New Roman"/>
          <w:sz w:val="28"/>
          <w:szCs w:val="28"/>
        </w:rPr>
        <w:t xml:space="preserve">ованиями уполномоченного банка. </w:t>
      </w:r>
    </w:p>
    <w:p w:rsidR="00786791" w:rsidRDefault="00E37A34" w:rsidP="00270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Pr="0027020A">
        <w:rPr>
          <w:rFonts w:ascii="Times New Roman" w:hAnsi="Times New Roman" w:cs="Times New Roman"/>
          <w:sz w:val="28"/>
          <w:szCs w:val="28"/>
        </w:rPr>
        <w:t>. Упол</w:t>
      </w:r>
      <w:r w:rsidRPr="0028050F">
        <w:rPr>
          <w:rFonts w:ascii="Times New Roman" w:hAnsi="Times New Roman" w:cs="Times New Roman"/>
          <w:sz w:val="28"/>
          <w:szCs w:val="28"/>
        </w:rPr>
        <w:t xml:space="preserve">номоченный банк </w:t>
      </w:r>
      <w:r w:rsidRPr="0027020A">
        <w:rPr>
          <w:rFonts w:ascii="Times New Roman" w:hAnsi="Times New Roman" w:cs="Times New Roman"/>
          <w:sz w:val="28"/>
          <w:szCs w:val="28"/>
        </w:rPr>
        <w:t xml:space="preserve">рассматривают возможность предоставления льготного кредита (займа)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настоящими Правилами, </w:t>
      </w:r>
      <w:r w:rsidRPr="0027020A">
        <w:rPr>
          <w:rFonts w:ascii="Times New Roman" w:hAnsi="Times New Roman" w:cs="Times New Roman"/>
          <w:sz w:val="28"/>
          <w:szCs w:val="28"/>
        </w:rPr>
        <w:t>правилами и процедурами, принятыми в уполномоченном банке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6C5" w:rsidRDefault="00786791" w:rsidP="00270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A34">
        <w:rPr>
          <w:rFonts w:ascii="Times New Roman" w:hAnsi="Times New Roman" w:cs="Times New Roman"/>
          <w:sz w:val="28"/>
          <w:szCs w:val="28"/>
        </w:rPr>
        <w:t xml:space="preserve">12. </w:t>
      </w:r>
      <w:r w:rsidR="00E37A34" w:rsidRPr="0027020A">
        <w:rPr>
          <w:rFonts w:ascii="Times New Roman" w:hAnsi="Times New Roman" w:cs="Times New Roman"/>
          <w:sz w:val="28"/>
          <w:szCs w:val="28"/>
        </w:rPr>
        <w:t xml:space="preserve">Проверка соответствия заемщика требованиям, указанным в пункте </w:t>
      </w:r>
      <w:r w:rsidR="00E37A34">
        <w:rPr>
          <w:rFonts w:ascii="Times New Roman" w:hAnsi="Times New Roman" w:cs="Times New Roman"/>
          <w:sz w:val="28"/>
          <w:szCs w:val="28"/>
        </w:rPr>
        <w:t>8</w:t>
      </w:r>
      <w:r w:rsidR="00E37A34" w:rsidRPr="0027020A">
        <w:rPr>
          <w:rFonts w:ascii="Times New Roman" w:hAnsi="Times New Roman" w:cs="Times New Roman"/>
          <w:sz w:val="28"/>
          <w:szCs w:val="28"/>
        </w:rPr>
        <w:t xml:space="preserve"> настоящих Правил, проводится уполномоченным банком</w:t>
      </w:r>
      <w:r w:rsidR="00E37A34">
        <w:rPr>
          <w:rFonts w:ascii="Times New Roman" w:hAnsi="Times New Roman" w:cs="Times New Roman"/>
          <w:sz w:val="28"/>
          <w:szCs w:val="28"/>
        </w:rPr>
        <w:t xml:space="preserve">. </w:t>
      </w:r>
      <w:r w:rsidRPr="0027020A">
        <w:rPr>
          <w:rFonts w:ascii="Times New Roman" w:hAnsi="Times New Roman" w:cs="Times New Roman"/>
          <w:sz w:val="28"/>
          <w:szCs w:val="28"/>
        </w:rPr>
        <w:t>Проверку целевого использования льготного кредита (займа) осуществляют уполномоченный банк, согласно кредитному договору (договору займа)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6C5" w:rsidRPr="00CD66C5">
        <w:rPr>
          <w:rFonts w:ascii="Times New Roman" w:hAnsi="Times New Roman" w:cs="Times New Roman"/>
          <w:sz w:val="28"/>
          <w:szCs w:val="28"/>
        </w:rPr>
        <w:t xml:space="preserve">Ответственность за несоответствие заемщиков требованиям, указанным в </w:t>
      </w:r>
      <w:hyperlink r:id="rId9" w:history="1">
        <w:r w:rsidR="00CD66C5" w:rsidRPr="00CD66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E37A3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CD66C5" w:rsidRPr="00CD66C5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CD66C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D66C5" w:rsidRPr="00CD66C5">
        <w:rPr>
          <w:rFonts w:ascii="Times New Roman" w:hAnsi="Times New Roman" w:cs="Times New Roman"/>
          <w:sz w:val="28"/>
          <w:szCs w:val="28"/>
        </w:rPr>
        <w:t xml:space="preserve">по целевому использованию кредита по кредитному договору </w:t>
      </w:r>
      <w:r w:rsidR="00E37A34" w:rsidRPr="00AE315D">
        <w:rPr>
          <w:rFonts w:ascii="Times New Roman" w:hAnsi="Times New Roman" w:cs="Times New Roman"/>
          <w:bCs/>
          <w:sz w:val="28"/>
          <w:szCs w:val="28"/>
        </w:rPr>
        <w:t>(договор займа)</w:t>
      </w:r>
      <w:r w:rsidR="00E37A34" w:rsidRPr="00CD66C5" w:rsidDel="00E37A34">
        <w:rPr>
          <w:rFonts w:ascii="Times New Roman" w:hAnsi="Times New Roman" w:cs="Times New Roman"/>
          <w:sz w:val="28"/>
          <w:szCs w:val="28"/>
        </w:rPr>
        <w:t xml:space="preserve"> </w:t>
      </w:r>
      <w:r w:rsidR="00CD66C5" w:rsidRPr="00CD66C5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E37A34">
        <w:rPr>
          <w:rFonts w:ascii="Times New Roman" w:hAnsi="Times New Roman" w:cs="Times New Roman"/>
          <w:sz w:val="28"/>
          <w:szCs w:val="28"/>
        </w:rPr>
        <w:t>уполномоченный банк</w:t>
      </w:r>
      <w:r w:rsidR="00CD66C5">
        <w:rPr>
          <w:rFonts w:ascii="Times New Roman" w:hAnsi="Times New Roman" w:cs="Times New Roman"/>
          <w:sz w:val="28"/>
          <w:szCs w:val="28"/>
        </w:rPr>
        <w:t>.</w:t>
      </w:r>
    </w:p>
    <w:p w:rsidR="00786791" w:rsidRDefault="00786791" w:rsidP="00270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13. </w:t>
      </w:r>
      <w:r w:rsidRPr="0027020A">
        <w:rPr>
          <w:rFonts w:ascii="Times New Roman" w:hAnsi="Times New Roman" w:cs="Times New Roman"/>
          <w:sz w:val="28"/>
          <w:szCs w:val="28"/>
        </w:rPr>
        <w:t>Предост</w:t>
      </w:r>
      <w:r w:rsidRPr="0028050F">
        <w:rPr>
          <w:rFonts w:ascii="Times New Roman" w:hAnsi="Times New Roman" w:cs="Times New Roman"/>
          <w:sz w:val="28"/>
          <w:szCs w:val="28"/>
        </w:rPr>
        <w:t xml:space="preserve">авленный уполномоченным банком </w:t>
      </w:r>
      <w:r w:rsidRPr="0027020A">
        <w:rPr>
          <w:rFonts w:ascii="Times New Roman" w:hAnsi="Times New Roman" w:cs="Times New Roman"/>
          <w:sz w:val="28"/>
          <w:szCs w:val="28"/>
        </w:rPr>
        <w:t>заемщику льготный кредит (заем) в соответствии с кредитным договором (договором займа) не может быть размещен на депозитах, а также в иных финансовых инструментах (за исключением финансовых инструментов, испо</w:t>
      </w:r>
      <w:r w:rsidRPr="0028050F">
        <w:rPr>
          <w:rFonts w:ascii="Times New Roman" w:hAnsi="Times New Roman" w:cs="Times New Roman"/>
          <w:sz w:val="28"/>
          <w:szCs w:val="28"/>
        </w:rPr>
        <w:t xml:space="preserve">льзуемых уполномоченным банком </w:t>
      </w:r>
      <w:r w:rsidRPr="0027020A">
        <w:rPr>
          <w:rFonts w:ascii="Times New Roman" w:hAnsi="Times New Roman" w:cs="Times New Roman"/>
          <w:sz w:val="28"/>
          <w:szCs w:val="28"/>
        </w:rPr>
        <w:t>для обеспечения целевого использования кредита (займа)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791" w:rsidRDefault="00786791" w:rsidP="00270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14. </w:t>
      </w:r>
      <w:r w:rsidRPr="0027020A">
        <w:rPr>
          <w:rFonts w:ascii="Times New Roman" w:hAnsi="Times New Roman" w:cs="Times New Roman"/>
          <w:sz w:val="28"/>
          <w:szCs w:val="28"/>
        </w:rPr>
        <w:t>В целях определения размеров 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020A">
        <w:rPr>
          <w:rFonts w:ascii="Times New Roman" w:hAnsi="Times New Roman" w:cs="Times New Roman"/>
          <w:sz w:val="28"/>
          <w:szCs w:val="28"/>
        </w:rPr>
        <w:t xml:space="preserve">подлежащих предоставлению уполномоченным </w:t>
      </w:r>
      <w:r w:rsidRPr="0028050F">
        <w:rPr>
          <w:rFonts w:ascii="Times New Roman" w:hAnsi="Times New Roman" w:cs="Times New Roman"/>
          <w:sz w:val="28"/>
          <w:szCs w:val="28"/>
        </w:rPr>
        <w:t>банкам</w:t>
      </w:r>
      <w:r w:rsidR="003F3E9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28050F">
        <w:rPr>
          <w:rFonts w:ascii="Times New Roman" w:hAnsi="Times New Roman" w:cs="Times New Roman"/>
          <w:sz w:val="28"/>
          <w:szCs w:val="28"/>
        </w:rPr>
        <w:t xml:space="preserve">, </w:t>
      </w:r>
      <w:r w:rsidR="003F3E96">
        <w:rPr>
          <w:rFonts w:ascii="Times New Roman" w:hAnsi="Times New Roman" w:cs="Times New Roman"/>
          <w:sz w:val="28"/>
          <w:szCs w:val="28"/>
        </w:rPr>
        <w:t xml:space="preserve">но не более размера, установленного Правительством Российской Федерации, </w:t>
      </w:r>
      <w:r w:rsidRPr="0028050F">
        <w:rPr>
          <w:rFonts w:ascii="Times New Roman" w:hAnsi="Times New Roman" w:cs="Times New Roman"/>
          <w:sz w:val="28"/>
          <w:szCs w:val="28"/>
        </w:rPr>
        <w:t>Министерство</w:t>
      </w:r>
      <w:r w:rsidRPr="00270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формирует </w:t>
      </w:r>
      <w:r w:rsidRPr="00AE315D">
        <w:rPr>
          <w:rFonts w:ascii="Times New Roman" w:hAnsi="Times New Roman" w:cs="Times New Roman"/>
          <w:sz w:val="28"/>
          <w:szCs w:val="28"/>
        </w:rPr>
        <w:t xml:space="preserve">прогноз кредитования заемщиков </w:t>
      </w:r>
      <w:r w:rsidRPr="0027020A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9B4FA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9B4FA0">
        <w:rPr>
          <w:rFonts w:ascii="Times New Roman" w:hAnsi="Times New Roman" w:cs="Times New Roman"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sz w:val="28"/>
          <w:szCs w:val="28"/>
        </w:rPr>
        <w:t>и согласовывает его с Министерством строительства и жилищно-коммунального хозяйства Российской Федерации и Министерством транспорта Российской Федерации в соответствии с курируемыми федеральными проектами.</w:t>
      </w:r>
    </w:p>
    <w:p w:rsidR="003F3E96" w:rsidRDefault="00786791" w:rsidP="00270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5754">
        <w:rPr>
          <w:rFonts w:ascii="Times New Roman" w:hAnsi="Times New Roman" w:cs="Times New Roman"/>
          <w:sz w:val="28"/>
          <w:szCs w:val="28"/>
        </w:rPr>
        <w:t xml:space="preserve">15. </w:t>
      </w:r>
      <w:r w:rsidR="003F3E96" w:rsidRPr="003D5754">
        <w:rPr>
          <w:rFonts w:ascii="Times New Roman" w:hAnsi="Times New Roman" w:cs="Times New Roman"/>
          <w:sz w:val="28"/>
          <w:szCs w:val="28"/>
        </w:rPr>
        <w:t xml:space="preserve">С целью формирования прогноза </w:t>
      </w:r>
      <w:r w:rsidRPr="003D5754">
        <w:rPr>
          <w:rFonts w:ascii="Times New Roman" w:hAnsi="Times New Roman" w:cs="Times New Roman"/>
          <w:sz w:val="28"/>
          <w:szCs w:val="28"/>
        </w:rPr>
        <w:t xml:space="preserve">кредитования заемщиков </w:t>
      </w:r>
      <w:r w:rsidR="003F3E96" w:rsidRPr="003D5754">
        <w:rPr>
          <w:rFonts w:ascii="Times New Roman" w:hAnsi="Times New Roman" w:cs="Times New Roman"/>
          <w:sz w:val="28"/>
          <w:szCs w:val="28"/>
        </w:rPr>
        <w:t xml:space="preserve">на 2020 год предложения уполномоченных банков предоставляются в Министерство финансов Российской Федерации </w:t>
      </w:r>
      <w:r w:rsidR="00603655" w:rsidRPr="003D5754">
        <w:rPr>
          <w:rFonts w:ascii="Times New Roman" w:hAnsi="Times New Roman" w:cs="Times New Roman"/>
          <w:sz w:val="28"/>
          <w:szCs w:val="28"/>
        </w:rPr>
        <w:t>в месячный срок после утверждения правил.</w:t>
      </w:r>
    </w:p>
    <w:p w:rsidR="00E76F33" w:rsidRDefault="003F3E96" w:rsidP="0027020A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735E">
        <w:rPr>
          <w:rFonts w:ascii="Times New Roman" w:hAnsi="Times New Roman" w:cs="Times New Roman"/>
          <w:sz w:val="28"/>
          <w:szCs w:val="28"/>
        </w:rPr>
        <w:t>Годовой объем с</w:t>
      </w:r>
      <w:r w:rsidR="00E76F3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6F33">
        <w:rPr>
          <w:rFonts w:ascii="Times New Roman" w:hAnsi="Times New Roman" w:cs="Times New Roman"/>
          <w:sz w:val="28"/>
          <w:szCs w:val="28"/>
        </w:rPr>
        <w:t xml:space="preserve"> для 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7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банка</w:t>
      </w:r>
      <w:r w:rsidR="00E76F33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E76F33" w:rsidRPr="0027020A" w:rsidRDefault="00D0434B" w:rsidP="00E76F33">
      <w:pPr>
        <w:pStyle w:val="a3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ЛС=K*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r*(12-j+1)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</m:t>
              </m:r>
            </m:den>
          </m:f>
        </m:oMath>
      </m:oMathPara>
    </w:p>
    <w:p w:rsidR="00BD6EEE" w:rsidRDefault="00BD6EEE" w:rsidP="0027020A">
      <w:pPr>
        <w:pStyle w:val="a3"/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76F33" w:rsidRDefault="00E76F33" w:rsidP="0027020A">
      <w:pPr>
        <w:pStyle w:val="a3"/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b/>
          <w:sz w:val="28"/>
          <w:szCs w:val="28"/>
        </w:rPr>
        <w:t>ЛС</w:t>
      </w:r>
      <w:r>
        <w:rPr>
          <w:rFonts w:ascii="Times New Roman" w:hAnsi="Times New Roman" w:cs="Times New Roman"/>
          <w:sz w:val="28"/>
          <w:szCs w:val="28"/>
        </w:rPr>
        <w:t xml:space="preserve"> – лимит субсидии для кредитной организации;</w:t>
      </w:r>
    </w:p>
    <w:p w:rsidR="00E76F33" w:rsidRDefault="00E76F33" w:rsidP="0027020A">
      <w:pPr>
        <w:pStyle w:val="a3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0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объем кредитов, </w:t>
      </w:r>
      <w:r w:rsidR="00D0434B">
        <w:rPr>
          <w:rFonts w:ascii="Times New Roman" w:hAnsi="Times New Roman" w:cs="Times New Roman"/>
          <w:sz w:val="28"/>
          <w:szCs w:val="28"/>
        </w:rPr>
        <w:t>уполномоченным банком</w:t>
      </w:r>
      <w:r>
        <w:rPr>
          <w:rFonts w:ascii="Times New Roman" w:hAnsi="Times New Roman" w:cs="Times New Roman"/>
          <w:sz w:val="28"/>
          <w:szCs w:val="28"/>
        </w:rPr>
        <w:t xml:space="preserve">, планируемый к предоставлению </w:t>
      </w:r>
      <w:r w:rsidRPr="0001094A">
        <w:rPr>
          <w:rFonts w:ascii="Times New Roman" w:hAnsi="Times New Roman" w:cs="Times New Roman"/>
          <w:bCs/>
          <w:sz w:val="28"/>
          <w:szCs w:val="28"/>
        </w:rPr>
        <w:t xml:space="preserve">подрядным организациям на досрочное исполнение контрактов </w:t>
      </w:r>
      <w:r w:rsidR="00D0434B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="00D0434B" w:rsidRPr="00010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94A">
        <w:rPr>
          <w:rFonts w:ascii="Times New Roman" w:hAnsi="Times New Roman" w:cs="Times New Roman"/>
          <w:bCs/>
          <w:sz w:val="28"/>
          <w:szCs w:val="28"/>
        </w:rPr>
        <w:t>объект</w:t>
      </w:r>
      <w:r w:rsidR="00D0434B">
        <w:rPr>
          <w:rFonts w:ascii="Times New Roman" w:hAnsi="Times New Roman" w:cs="Times New Roman"/>
          <w:bCs/>
          <w:sz w:val="28"/>
          <w:szCs w:val="28"/>
        </w:rPr>
        <w:t>ов</w:t>
      </w:r>
      <w:r w:rsidRPr="0001094A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</w:t>
      </w:r>
      <w:r w:rsidR="00BD6EEE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BD6EEE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="00BD6EEE">
        <w:rPr>
          <w:rFonts w:ascii="Times New Roman" w:hAnsi="Times New Roman" w:cs="Times New Roman"/>
          <w:bCs/>
          <w:sz w:val="28"/>
          <w:szCs w:val="28"/>
        </w:rPr>
        <w:t>-м месяце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D6EEE" w:rsidRDefault="00BD6EEE" w:rsidP="0027020A">
      <w:pPr>
        <w:pStyle w:val="a3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0A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BD6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434B">
        <w:rPr>
          <w:rFonts w:ascii="Times New Roman" w:hAnsi="Times New Roman" w:cs="Times New Roman"/>
          <w:bCs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месяца (для января =1, для февраля =2 и т.д.);</w:t>
      </w:r>
    </w:p>
    <w:p w:rsidR="00D0434B" w:rsidRDefault="00BD6EEE" w:rsidP="0027020A">
      <w:pPr>
        <w:pStyle w:val="a3"/>
        <w:spacing w:after="0" w:line="360" w:lineRule="exac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0A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9D735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годовая ставка субсидирования кредитов, определенная для кредитов, предоставляемых в соответствии с настоящими Правилами</w:t>
      </w:r>
      <w:r w:rsidRPr="00BD6EEE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34B" w:rsidRDefault="00D0434B" w:rsidP="00270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16.</w:t>
      </w:r>
      <w:r w:rsidR="009D735E">
        <w:rPr>
          <w:rFonts w:ascii="Times New Roman" w:hAnsi="Times New Roman" w:cs="Times New Roman"/>
          <w:sz w:val="28"/>
          <w:szCs w:val="28"/>
        </w:rPr>
        <w:t> </w:t>
      </w:r>
      <w:r w:rsidRPr="0027020A">
        <w:rPr>
          <w:rFonts w:ascii="Times New Roman" w:hAnsi="Times New Roman" w:cs="Times New Roman"/>
          <w:sz w:val="28"/>
          <w:szCs w:val="28"/>
        </w:rPr>
        <w:t>Субсидии предоста</w:t>
      </w:r>
      <w:r w:rsidRPr="0028050F">
        <w:rPr>
          <w:rFonts w:ascii="Times New Roman" w:hAnsi="Times New Roman" w:cs="Times New Roman"/>
          <w:sz w:val="28"/>
          <w:szCs w:val="28"/>
        </w:rPr>
        <w:t>вляются уполномоченному банку</w:t>
      </w:r>
      <w:r w:rsidRPr="0027020A">
        <w:rPr>
          <w:rFonts w:ascii="Times New Roman" w:hAnsi="Times New Roman" w:cs="Times New Roman"/>
          <w:sz w:val="28"/>
          <w:szCs w:val="28"/>
        </w:rPr>
        <w:t xml:space="preserve"> на основании соглашения при условии подтверждения Министерству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их соответствия на 1-е число месяца, предшествующего месяцу, в котором планируется заключение соглашения, следующим требованиям:</w:t>
      </w:r>
    </w:p>
    <w:p w:rsidR="00D0434B" w:rsidRPr="0027020A" w:rsidRDefault="00D0434B" w:rsidP="00270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050F">
        <w:rPr>
          <w:rFonts w:ascii="Times New Roman" w:hAnsi="Times New Roman" w:cs="Times New Roman"/>
          <w:sz w:val="28"/>
          <w:szCs w:val="28"/>
        </w:rPr>
        <w:t xml:space="preserve">а) у уполномоченного банка </w:t>
      </w:r>
      <w:r w:rsidRPr="0027020A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0434B" w:rsidRPr="0027020A" w:rsidRDefault="009D735E" w:rsidP="00270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434B" w:rsidRPr="0027020A">
        <w:rPr>
          <w:rFonts w:ascii="Times New Roman" w:hAnsi="Times New Roman" w:cs="Times New Roman"/>
          <w:sz w:val="28"/>
          <w:szCs w:val="28"/>
        </w:rPr>
        <w:t>б) у уполномоченного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34B" w:rsidRPr="0027020A">
        <w:rPr>
          <w:rFonts w:ascii="Times New Roman" w:hAnsi="Times New Roman" w:cs="Times New Roman"/>
          <w:sz w:val="28"/>
          <w:szCs w:val="28"/>
        </w:rPr>
        <w:t>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D0434B" w:rsidRPr="0027020A" w:rsidRDefault="009D735E" w:rsidP="00270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050F">
        <w:rPr>
          <w:rFonts w:ascii="Times New Roman" w:hAnsi="Times New Roman" w:cs="Times New Roman"/>
          <w:sz w:val="28"/>
          <w:szCs w:val="28"/>
        </w:rPr>
        <w:t>в) уполномоченный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34B" w:rsidRPr="0027020A">
        <w:rPr>
          <w:rFonts w:ascii="Times New Roman" w:hAnsi="Times New Roman" w:cs="Times New Roman"/>
          <w:sz w:val="28"/>
          <w:szCs w:val="28"/>
        </w:rPr>
        <w:t>не находятся в процессе реорганизации или ликвидации, в их отношении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D0434B" w:rsidRPr="0027020A" w:rsidRDefault="009D735E" w:rsidP="00270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050F">
        <w:rPr>
          <w:rFonts w:ascii="Times New Roman" w:hAnsi="Times New Roman" w:cs="Times New Roman"/>
          <w:sz w:val="28"/>
          <w:szCs w:val="28"/>
        </w:rPr>
        <w:t xml:space="preserve">г) уполномоченный банк </w:t>
      </w:r>
      <w:r w:rsidR="00D0434B" w:rsidRPr="0027020A"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0434B" w:rsidRPr="0027020A" w:rsidRDefault="00D0434B" w:rsidP="0027020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д) уполномоченный банк</w:t>
      </w:r>
      <w:r w:rsidR="009D735E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 xml:space="preserve">не получают средства из федерального бюджета на основании иных нормативных правовых актов на цели, указанные в пункте </w:t>
      </w:r>
      <w:r w:rsidR="009D735E">
        <w:rPr>
          <w:rFonts w:ascii="Times New Roman" w:hAnsi="Times New Roman" w:cs="Times New Roman"/>
          <w:sz w:val="28"/>
          <w:szCs w:val="28"/>
        </w:rPr>
        <w:t>2</w:t>
      </w:r>
      <w:r w:rsidRPr="0027020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1</w:t>
      </w:r>
      <w:r w:rsidR="009D735E">
        <w:rPr>
          <w:rFonts w:ascii="Times New Roman" w:hAnsi="Times New Roman" w:cs="Times New Roman"/>
          <w:sz w:val="28"/>
          <w:szCs w:val="28"/>
        </w:rPr>
        <w:t>7</w:t>
      </w:r>
      <w:r w:rsidRPr="0027020A">
        <w:rPr>
          <w:rFonts w:ascii="Times New Roman" w:hAnsi="Times New Roman" w:cs="Times New Roman"/>
          <w:sz w:val="28"/>
          <w:szCs w:val="28"/>
        </w:rPr>
        <w:t>. Соглашением предусматриваются: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а) сроки перечисления субсидий;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б)</w:t>
      </w:r>
      <w:r w:rsidR="009D735E">
        <w:rPr>
          <w:rFonts w:ascii="Times New Roman" w:hAnsi="Times New Roman" w:cs="Times New Roman"/>
          <w:sz w:val="28"/>
          <w:szCs w:val="28"/>
        </w:rPr>
        <w:t> </w:t>
      </w:r>
      <w:r w:rsidRPr="0027020A">
        <w:rPr>
          <w:rFonts w:ascii="Times New Roman" w:hAnsi="Times New Roman" w:cs="Times New Roman"/>
          <w:sz w:val="28"/>
          <w:szCs w:val="28"/>
        </w:rPr>
        <w:t>согласие уполномоченного банка</w:t>
      </w:r>
      <w:r w:rsidR="009D735E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 xml:space="preserve">на проведение Министерством </w:t>
      </w:r>
      <w:r w:rsidR="009D735E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9D735E" w:rsidRPr="0028050F">
        <w:rPr>
          <w:rFonts w:ascii="Times New Roman" w:hAnsi="Times New Roman" w:cs="Times New Roman"/>
          <w:sz w:val="28"/>
          <w:szCs w:val="28"/>
        </w:rPr>
        <w:t>Российской</w:t>
      </w:r>
      <w:r w:rsidRPr="0027020A">
        <w:rPr>
          <w:rFonts w:ascii="Times New Roman" w:hAnsi="Times New Roman" w:cs="Times New Roman"/>
          <w:sz w:val="28"/>
          <w:szCs w:val="28"/>
        </w:rPr>
        <w:t xml:space="preserve"> Федерации и органами государственного финансового контроля </w:t>
      </w:r>
      <w:r w:rsidRPr="0027020A">
        <w:rPr>
          <w:rFonts w:ascii="Times New Roman" w:hAnsi="Times New Roman" w:cs="Times New Roman"/>
          <w:sz w:val="28"/>
          <w:szCs w:val="28"/>
        </w:rPr>
        <w:lastRenderedPageBreak/>
        <w:t>проверок соблюдения уполномоченным банком</w:t>
      </w:r>
      <w:r w:rsidR="009D735E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>целей, условий и порядка предоставления субсидий, которые установлены настоящими Правилами и соглашением;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в)</w:t>
      </w:r>
      <w:r w:rsidR="009D735E">
        <w:rPr>
          <w:rFonts w:ascii="Times New Roman" w:hAnsi="Times New Roman" w:cs="Times New Roman"/>
          <w:sz w:val="28"/>
          <w:szCs w:val="28"/>
        </w:rPr>
        <w:t> </w:t>
      </w:r>
      <w:r w:rsidRPr="0027020A">
        <w:rPr>
          <w:rFonts w:ascii="Times New Roman" w:hAnsi="Times New Roman" w:cs="Times New Roman"/>
          <w:sz w:val="28"/>
          <w:szCs w:val="28"/>
        </w:rPr>
        <w:t>ответственность уполномоченного банка</w:t>
      </w:r>
      <w:r w:rsidR="009D735E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>за нарушение условий, определенных соглашением;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г)</w:t>
      </w:r>
      <w:r w:rsidR="009D735E">
        <w:rPr>
          <w:rFonts w:ascii="Times New Roman" w:hAnsi="Times New Roman" w:cs="Times New Roman"/>
          <w:sz w:val="28"/>
          <w:szCs w:val="28"/>
        </w:rPr>
        <w:t> </w:t>
      </w:r>
      <w:r w:rsidRPr="0027020A">
        <w:rPr>
          <w:rFonts w:ascii="Times New Roman" w:hAnsi="Times New Roman" w:cs="Times New Roman"/>
          <w:sz w:val="28"/>
          <w:szCs w:val="28"/>
        </w:rPr>
        <w:t>порядок и сроки возврата уполномоченным банком</w:t>
      </w:r>
      <w:r w:rsidR="009D735E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 xml:space="preserve">средств субсидий, использованных уполномоченным банком, в случае установления по итогам проверок, проведенных Министерством </w:t>
      </w:r>
      <w:r w:rsidR="009D735E">
        <w:rPr>
          <w:rFonts w:ascii="Times New Roman" w:hAnsi="Times New Roman" w:cs="Times New Roman"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органом государственного финансового контроля, факта нарушения целей и условий предоставления субсидий, определенных в соглашении;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д) основания и порядок расторжения соглашения;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е)</w:t>
      </w:r>
      <w:r w:rsidR="009D735E">
        <w:rPr>
          <w:rFonts w:ascii="Times New Roman" w:hAnsi="Times New Roman" w:cs="Times New Roman"/>
          <w:sz w:val="28"/>
          <w:szCs w:val="28"/>
        </w:rPr>
        <w:t> </w:t>
      </w:r>
      <w:r w:rsidRPr="0027020A">
        <w:rPr>
          <w:rFonts w:ascii="Times New Roman" w:hAnsi="Times New Roman" w:cs="Times New Roman"/>
          <w:sz w:val="28"/>
          <w:szCs w:val="28"/>
        </w:rPr>
        <w:t>перечень документов, предст</w:t>
      </w:r>
      <w:r w:rsidR="009D735E" w:rsidRPr="0028050F">
        <w:rPr>
          <w:rFonts w:ascii="Times New Roman" w:hAnsi="Times New Roman" w:cs="Times New Roman"/>
          <w:sz w:val="28"/>
          <w:szCs w:val="28"/>
        </w:rPr>
        <w:t xml:space="preserve">авляемых уполномоченным банком </w:t>
      </w:r>
      <w:r w:rsidRPr="0027020A">
        <w:rPr>
          <w:rFonts w:ascii="Times New Roman" w:hAnsi="Times New Roman" w:cs="Times New Roman"/>
          <w:sz w:val="28"/>
          <w:szCs w:val="28"/>
        </w:rPr>
        <w:t>для получения субсидий;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 xml:space="preserve">ж) размер субсидий в соответствии с пунктом </w:t>
      </w:r>
      <w:r w:rsidR="009D735E">
        <w:rPr>
          <w:rFonts w:ascii="Times New Roman" w:hAnsi="Times New Roman" w:cs="Times New Roman"/>
          <w:sz w:val="28"/>
          <w:szCs w:val="28"/>
        </w:rPr>
        <w:t>15</w:t>
      </w:r>
      <w:r w:rsidRPr="0027020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з) счет, на который перечисляются денежные средства в случае принятия положительного решения о предоставлении субсидий;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и) формы и сроки представления отчетности о достижении показателей, необходимых для достижения результатов предоставления субсидий, и их значения;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к) порядок перечисления субсидий на расчетные или корреспондентские счета, открытые получателю субсидий в учреждениях Центрального банка Российской Федерации или кредитных организациях.</w:t>
      </w:r>
    </w:p>
    <w:p w:rsidR="009D735E" w:rsidRDefault="009D735E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0434B" w:rsidRPr="00270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434B" w:rsidRPr="0027020A">
        <w:rPr>
          <w:rFonts w:ascii="Times New Roman" w:hAnsi="Times New Roman" w:cs="Times New Roman"/>
          <w:sz w:val="28"/>
          <w:szCs w:val="28"/>
        </w:rPr>
        <w:t>Соглашение, подготовленное (сформированное) с использованием государственной интегрированной информационной системы упра</w:t>
      </w:r>
      <w:r w:rsidRPr="0028050F">
        <w:rPr>
          <w:rFonts w:ascii="Times New Roman" w:hAnsi="Times New Roman" w:cs="Times New Roman"/>
          <w:sz w:val="28"/>
          <w:szCs w:val="28"/>
        </w:rPr>
        <w:t xml:space="preserve">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050F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, заключается на срок действия доведенных до Министерства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как получателя средств федерального бюджета лимитов бюджетных обязательс</w:t>
      </w:r>
      <w:r w:rsidRPr="0028050F">
        <w:rPr>
          <w:rFonts w:ascii="Times New Roman" w:hAnsi="Times New Roman" w:cs="Times New Roman"/>
          <w:sz w:val="28"/>
          <w:szCs w:val="28"/>
        </w:rPr>
        <w:t>тв на цели, указанные в пункте 2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настоящих Правил, до полного исполнения обязательств, предусмотренных соглашением.</w:t>
      </w:r>
    </w:p>
    <w:p w:rsidR="00D0434B" w:rsidRPr="0027020A" w:rsidRDefault="009D735E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050F">
        <w:rPr>
          <w:rFonts w:ascii="Times New Roman" w:hAnsi="Times New Roman" w:cs="Times New Roman"/>
          <w:sz w:val="28"/>
          <w:szCs w:val="28"/>
        </w:rPr>
        <w:t>19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. Субсидии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году перечисляются уполномоченному банку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на основании соглашения не позднее 10 рабочих дней текущего финансового года после принятия Министерством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как получателем средств федерального бюджета решения о предоставлении субсидий.</w:t>
      </w:r>
    </w:p>
    <w:p w:rsidR="00594E92" w:rsidRDefault="00594E92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ежемесячно после проверки Министерством </w:t>
      </w:r>
      <w:r w:rsidRPr="0028050F">
        <w:rPr>
          <w:rFonts w:ascii="Times New Roman" w:hAnsi="Times New Roman" w:cs="Times New Roman"/>
          <w:sz w:val="28"/>
          <w:szCs w:val="28"/>
        </w:rPr>
        <w:t>финансов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в соответствии с подпунктом "б" пункта </w:t>
      </w:r>
      <w:r w:rsidR="00771598" w:rsidRPr="0027020A">
        <w:rPr>
          <w:rFonts w:ascii="Times New Roman" w:hAnsi="Times New Roman" w:cs="Times New Roman"/>
          <w:sz w:val="28"/>
          <w:szCs w:val="28"/>
        </w:rPr>
        <w:t>23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настоящих Правил документов, определенных </w:t>
      </w:r>
      <w:hyperlink w:anchor="p105" w:history="1">
        <w:r w:rsidR="00D0434B" w:rsidRPr="0027020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7020A">
        <w:rPr>
          <w:rFonts w:ascii="Times New Roman" w:hAnsi="Times New Roman" w:cs="Times New Roman"/>
          <w:sz w:val="28"/>
          <w:szCs w:val="28"/>
        </w:rPr>
        <w:t>2</w:t>
      </w:r>
      <w:r w:rsidR="00771598">
        <w:rPr>
          <w:rFonts w:ascii="Times New Roman" w:hAnsi="Times New Roman" w:cs="Times New Roman"/>
          <w:sz w:val="28"/>
          <w:szCs w:val="28"/>
        </w:rPr>
        <w:t>1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настоящих Правил, на корреспондентский счет уполномоченного банка, акционерного общества, открытый в учреждении Центрального банка Российской Федерации или кредитной организации.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Последнее в финансовом году перечисление субсидий, а также окончательная сверка расчетов по субсидиям осуществляются не позднее 15 декабря текущего финансового года.</w:t>
      </w:r>
    </w:p>
    <w:p w:rsidR="00594E92" w:rsidRDefault="00594E92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D0434B" w:rsidRPr="0027020A">
        <w:rPr>
          <w:rFonts w:ascii="Times New Roman" w:hAnsi="Times New Roman" w:cs="Times New Roman"/>
          <w:sz w:val="28"/>
          <w:szCs w:val="28"/>
        </w:rPr>
        <w:t>. Для получени</w:t>
      </w:r>
      <w:r w:rsidRPr="0028050F">
        <w:rPr>
          <w:rFonts w:ascii="Times New Roman" w:hAnsi="Times New Roman" w:cs="Times New Roman"/>
          <w:sz w:val="28"/>
          <w:szCs w:val="28"/>
        </w:rPr>
        <w:t xml:space="preserve">я субсидий уполномоченный банк 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ежемесячно, в течение 5 рабочих дней после окончания отчетного месяца, за исключением декабря текущего финансового года, представляют в Министерство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заявку на получение субсидий по форме, установленной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D0434B" w:rsidRPr="0027020A">
        <w:rPr>
          <w:rFonts w:ascii="Times New Roman" w:hAnsi="Times New Roman" w:cs="Times New Roman"/>
          <w:sz w:val="28"/>
          <w:szCs w:val="28"/>
        </w:rPr>
        <w:t>Российской Федерации (далее - заявка), с приложением следующих документов (по состоянию на 1-е число отчетного месяца):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а) заверенный уполномоченным банком</w:t>
      </w:r>
      <w:r w:rsidR="00594E92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 xml:space="preserve">отчет о суммах предоставленных льготных кредитов (займов) и начисленных процентах, суммах, уплаченных заемщиком денежных средств по основному долгу и процентам (с указанием сроков) по льготному кредиту (займу), а также информация о потребности в субсидиях (по форме, установленной Министерством </w:t>
      </w:r>
      <w:r w:rsidR="00594E92">
        <w:rPr>
          <w:rFonts w:ascii="Times New Roman" w:hAnsi="Times New Roman" w:cs="Times New Roman"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 xml:space="preserve">б) акт сверки расчетов между Министерством </w:t>
      </w:r>
      <w:r w:rsidR="00594E92">
        <w:rPr>
          <w:rFonts w:ascii="Times New Roman" w:hAnsi="Times New Roman" w:cs="Times New Roman"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и уполномоченным банком</w:t>
      </w:r>
      <w:r w:rsidR="00594E92" w:rsidRPr="0028050F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 xml:space="preserve">по соглашению, подписанный уполномоченным банком (по форме, установленной Министерством </w:t>
      </w:r>
      <w:r w:rsidR="00594E92">
        <w:rPr>
          <w:rFonts w:ascii="Times New Roman" w:hAnsi="Times New Roman" w:cs="Times New Roman"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в) иные документы, предусмотренные соглашением.</w:t>
      </w:r>
    </w:p>
    <w:p w:rsidR="00594E92" w:rsidRDefault="00594E92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. Для получения субсидий в декабре текущего финансового года заявка с приложением документов, указанных в </w:t>
      </w:r>
      <w:hyperlink w:anchor="p105" w:history="1">
        <w:r w:rsidR="00D0434B" w:rsidRPr="002702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771598">
        <w:rPr>
          <w:rFonts w:ascii="Times New Roman" w:hAnsi="Times New Roman" w:cs="Times New Roman"/>
          <w:sz w:val="28"/>
          <w:szCs w:val="28"/>
        </w:rPr>
        <w:t>1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представляется в Министерство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D0434B"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до 3 декабря текущего финансового года.</w:t>
      </w:r>
    </w:p>
    <w:p w:rsidR="00D0434B" w:rsidRPr="0027020A" w:rsidRDefault="00D0434B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Уполномоченный банк</w:t>
      </w:r>
      <w:r w:rsidR="00594E92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>несут ответственность за достоверность представленной информации.</w:t>
      </w:r>
    </w:p>
    <w:p w:rsidR="00594E92" w:rsidRPr="0027020A" w:rsidRDefault="00594E92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7020A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594E92" w:rsidRPr="0027020A" w:rsidRDefault="00594E92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а) регистрирует в порядке календарной очередности заявки и прилагаемые к ним документы;</w:t>
      </w:r>
    </w:p>
    <w:p w:rsidR="00594E92" w:rsidRPr="0027020A" w:rsidRDefault="00594E92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 xml:space="preserve">б)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предоставлении. Указанный срок может быть продлен Министерством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не более чем на 10 рабочих дней в целях получения от уполномоченного </w:t>
      </w:r>
      <w:r w:rsidRPr="0028050F">
        <w:rPr>
          <w:rFonts w:ascii="Times New Roman" w:hAnsi="Times New Roman" w:cs="Times New Roman"/>
          <w:sz w:val="28"/>
          <w:szCs w:val="28"/>
        </w:rPr>
        <w:t>банка дополнительных</w:t>
      </w:r>
      <w:r w:rsidRPr="0027020A">
        <w:rPr>
          <w:rFonts w:ascii="Times New Roman" w:hAnsi="Times New Roman" w:cs="Times New Roman"/>
          <w:sz w:val="28"/>
          <w:szCs w:val="28"/>
        </w:rPr>
        <w:t xml:space="preserve"> материалов и информации,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предоставлении;</w:t>
      </w:r>
    </w:p>
    <w:p w:rsidR="00594E92" w:rsidRPr="0027020A" w:rsidRDefault="00594E92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>в) осуществляет в установленном порядке перечисление субсидий</w:t>
      </w:r>
      <w:r w:rsidRPr="0028050F">
        <w:rPr>
          <w:rFonts w:ascii="Times New Roman" w:hAnsi="Times New Roman" w:cs="Times New Roman"/>
          <w:sz w:val="28"/>
          <w:szCs w:val="28"/>
        </w:rPr>
        <w:t xml:space="preserve"> на счет уполномоченного банка </w:t>
      </w:r>
      <w:r w:rsidRPr="0027020A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020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94E92" w:rsidRPr="0027020A" w:rsidRDefault="00594E92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7020A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субсидий, основанием для которого является несоответствие представленных в заявке сведений требованиям и условиям, установленным настоящими Правилами, или наличие в них недостоверной информации:</w:t>
      </w:r>
    </w:p>
    <w:p w:rsidR="00594E92" w:rsidRPr="0027020A" w:rsidRDefault="00594E92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t xml:space="preserve">а) Министерство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в течение 10 рабочих дней со дня принятия решения об отказе в предоставлении субсидий направляет в уполномоченный банк</w:t>
      </w:r>
      <w:r w:rsidR="00771598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>уведомление с указанием причин принятия такого решения;</w:t>
      </w:r>
    </w:p>
    <w:p w:rsidR="00D0434B" w:rsidRDefault="00594E92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0A">
        <w:rPr>
          <w:rFonts w:ascii="Times New Roman" w:hAnsi="Times New Roman" w:cs="Times New Roman"/>
          <w:sz w:val="28"/>
          <w:szCs w:val="28"/>
        </w:rPr>
        <w:lastRenderedPageBreak/>
        <w:t>б) уполномоченный банк</w:t>
      </w:r>
      <w:r w:rsidR="00771598">
        <w:rPr>
          <w:rFonts w:ascii="Times New Roman" w:hAnsi="Times New Roman" w:cs="Times New Roman"/>
          <w:sz w:val="28"/>
          <w:szCs w:val="28"/>
        </w:rPr>
        <w:t xml:space="preserve"> </w:t>
      </w:r>
      <w:r w:rsidRPr="0027020A">
        <w:rPr>
          <w:rFonts w:ascii="Times New Roman" w:hAnsi="Times New Roman" w:cs="Times New Roman"/>
          <w:sz w:val="28"/>
          <w:szCs w:val="28"/>
        </w:rPr>
        <w:t xml:space="preserve">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пунктом </w:t>
      </w:r>
      <w:r w:rsidR="00771598">
        <w:rPr>
          <w:rFonts w:ascii="Times New Roman" w:hAnsi="Times New Roman" w:cs="Times New Roman"/>
          <w:sz w:val="28"/>
          <w:szCs w:val="28"/>
        </w:rPr>
        <w:t>21</w:t>
      </w:r>
      <w:r w:rsidRPr="0027020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71598" w:rsidRPr="0027020A" w:rsidRDefault="00771598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7020A">
        <w:rPr>
          <w:rFonts w:ascii="Times New Roman" w:hAnsi="Times New Roman" w:cs="Times New Roman"/>
          <w:sz w:val="28"/>
          <w:szCs w:val="28"/>
        </w:rPr>
        <w:t xml:space="preserve">. Контроль за соблюдением целей, условий и порядка предоставления субсидий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27020A">
        <w:rPr>
          <w:rFonts w:ascii="Times New Roman" w:hAnsi="Times New Roman" w:cs="Times New Roman"/>
          <w:sz w:val="28"/>
          <w:szCs w:val="28"/>
        </w:rPr>
        <w:t xml:space="preserve"> Российской Федерации и уполномоченным органом государственного финансового контроля, которые в случае выявления факта несоблюдения целей, условий и порядка предоставления субсидий направляют в уполномоченный банк соответственно уведомление о выявленных фактах, предписание или представление.</w:t>
      </w:r>
    </w:p>
    <w:p w:rsidR="00771598" w:rsidRPr="0027020A" w:rsidRDefault="0028050F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0"/>
      <w:bookmarkEnd w:id="1"/>
      <w:r>
        <w:rPr>
          <w:rFonts w:ascii="Times New Roman" w:hAnsi="Times New Roman" w:cs="Times New Roman"/>
          <w:sz w:val="28"/>
          <w:szCs w:val="28"/>
        </w:rPr>
        <w:t>26</w:t>
      </w:r>
      <w:r w:rsidR="00771598" w:rsidRPr="0027020A">
        <w:rPr>
          <w:rFonts w:ascii="Times New Roman" w:hAnsi="Times New Roman" w:cs="Times New Roman"/>
          <w:sz w:val="28"/>
          <w:szCs w:val="28"/>
        </w:rPr>
        <w:t>. В случае если уполномоченным банком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598" w:rsidRPr="0027020A">
        <w:rPr>
          <w:rFonts w:ascii="Times New Roman" w:hAnsi="Times New Roman" w:cs="Times New Roman"/>
          <w:sz w:val="28"/>
          <w:szCs w:val="28"/>
        </w:rPr>
        <w:t xml:space="preserve">по состоянию на 31 декабря года, в котором предоставлены субсидии, нарушены обязательства, предусмотренные соглашением, размер средств, подлежащих </w:t>
      </w:r>
      <w:r w:rsidRPr="0028050F">
        <w:rPr>
          <w:rFonts w:ascii="Times New Roman" w:hAnsi="Times New Roman" w:cs="Times New Roman"/>
          <w:sz w:val="28"/>
          <w:szCs w:val="28"/>
        </w:rPr>
        <w:t xml:space="preserve">возврату уполномоченным банком </w:t>
      </w:r>
      <w:r w:rsidR="00771598" w:rsidRPr="0027020A">
        <w:rPr>
          <w:rFonts w:ascii="Times New Roman" w:hAnsi="Times New Roman" w:cs="Times New Roman"/>
          <w:sz w:val="28"/>
          <w:szCs w:val="28"/>
        </w:rPr>
        <w:t>в федеральный бюджет до 1 июня года, следующего за годом предоставления субсидий, рассчитывается пропорционально степени недостижения значения показателя результата предоставления субсидий.</w:t>
      </w:r>
    </w:p>
    <w:p w:rsidR="00771598" w:rsidRPr="0027020A" w:rsidRDefault="0028050F" w:rsidP="0027020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71598" w:rsidRPr="0027020A">
        <w:rPr>
          <w:rFonts w:ascii="Times New Roman" w:hAnsi="Times New Roman" w:cs="Times New Roman"/>
          <w:sz w:val="28"/>
          <w:szCs w:val="28"/>
        </w:rPr>
        <w:t>. В случае нарушения уполномоченным банком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598" w:rsidRPr="0027020A">
        <w:rPr>
          <w:rFonts w:ascii="Times New Roman" w:hAnsi="Times New Roman" w:cs="Times New Roman"/>
          <w:sz w:val="28"/>
          <w:szCs w:val="28"/>
        </w:rPr>
        <w:t>целей, условий и порядка предоставления субсидий, а также не</w:t>
      </w:r>
      <w:r w:rsidRPr="0028050F">
        <w:rPr>
          <w:rFonts w:ascii="Times New Roman" w:hAnsi="Times New Roman" w:cs="Times New Roman"/>
          <w:sz w:val="28"/>
          <w:szCs w:val="28"/>
        </w:rPr>
        <w:t xml:space="preserve">возврата уполномоченным банком </w:t>
      </w:r>
      <w:r w:rsidR="00771598" w:rsidRPr="0027020A">
        <w:rPr>
          <w:rFonts w:ascii="Times New Roman" w:hAnsi="Times New Roman" w:cs="Times New Roman"/>
          <w:sz w:val="28"/>
          <w:szCs w:val="28"/>
        </w:rPr>
        <w:t xml:space="preserve">средств в федеральный бюджет в порядке и на условиях, которые установлены </w:t>
      </w:r>
      <w:hyperlink w:anchor="p160" w:history="1">
        <w:r w:rsidR="00771598" w:rsidRPr="0027020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771598" w:rsidRPr="0027020A">
        <w:rPr>
          <w:rFonts w:ascii="Times New Roman" w:hAnsi="Times New Roman" w:cs="Times New Roman"/>
          <w:sz w:val="28"/>
          <w:szCs w:val="28"/>
        </w:rPr>
        <w:t xml:space="preserve"> настоящих Правил, к ним применяются бюджетные меры принуждения, предусмотренные бюджетным законодательством Российской Федерации.</w:t>
      </w:r>
    </w:p>
    <w:p w:rsidR="00E819F1" w:rsidRPr="00E819F1" w:rsidRDefault="00E819F1" w:rsidP="00FD3C42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E819F1" w:rsidRPr="00937CEC" w:rsidRDefault="00E819F1" w:rsidP="00E819F1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819F1" w:rsidRPr="00937CEC" w:rsidSect="00937CE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BA" w:rsidRDefault="00DB14BA" w:rsidP="00937CEC">
      <w:pPr>
        <w:spacing w:after="0" w:line="240" w:lineRule="auto"/>
      </w:pPr>
      <w:r>
        <w:separator/>
      </w:r>
    </w:p>
  </w:endnote>
  <w:endnote w:type="continuationSeparator" w:id="0">
    <w:p w:rsidR="00DB14BA" w:rsidRDefault="00DB14BA" w:rsidP="0093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BA" w:rsidRDefault="00DB14BA" w:rsidP="00937CEC">
      <w:pPr>
        <w:spacing w:after="0" w:line="240" w:lineRule="auto"/>
      </w:pPr>
      <w:r>
        <w:separator/>
      </w:r>
    </w:p>
  </w:footnote>
  <w:footnote w:type="continuationSeparator" w:id="0">
    <w:p w:rsidR="00DB14BA" w:rsidRDefault="00DB14BA" w:rsidP="0093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12A"/>
    <w:multiLevelType w:val="hybridMultilevel"/>
    <w:tmpl w:val="C67275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397926"/>
    <w:multiLevelType w:val="hybridMultilevel"/>
    <w:tmpl w:val="C532C86C"/>
    <w:lvl w:ilvl="0" w:tplc="73063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C06BE1"/>
    <w:multiLevelType w:val="hybridMultilevel"/>
    <w:tmpl w:val="C106951C"/>
    <w:lvl w:ilvl="0" w:tplc="EDE0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C"/>
    <w:rsid w:val="0001094A"/>
    <w:rsid w:val="00061705"/>
    <w:rsid w:val="000B2A83"/>
    <w:rsid w:val="000B2B9F"/>
    <w:rsid w:val="000F2CBB"/>
    <w:rsid w:val="00100E3D"/>
    <w:rsid w:val="00101C95"/>
    <w:rsid w:val="00131EEE"/>
    <w:rsid w:val="00137E73"/>
    <w:rsid w:val="00152AF0"/>
    <w:rsid w:val="00165CEE"/>
    <w:rsid w:val="001822B0"/>
    <w:rsid w:val="00196DF6"/>
    <w:rsid w:val="001C6000"/>
    <w:rsid w:val="001D05FE"/>
    <w:rsid w:val="0027020A"/>
    <w:rsid w:val="00274509"/>
    <w:rsid w:val="0028050F"/>
    <w:rsid w:val="002876C9"/>
    <w:rsid w:val="002A5874"/>
    <w:rsid w:val="002E50BB"/>
    <w:rsid w:val="00322B86"/>
    <w:rsid w:val="00345E0C"/>
    <w:rsid w:val="00376E3E"/>
    <w:rsid w:val="003D5754"/>
    <w:rsid w:val="003E14B4"/>
    <w:rsid w:val="003F3E96"/>
    <w:rsid w:val="00421A20"/>
    <w:rsid w:val="0042539A"/>
    <w:rsid w:val="00426985"/>
    <w:rsid w:val="004343BD"/>
    <w:rsid w:val="004468EC"/>
    <w:rsid w:val="00450F57"/>
    <w:rsid w:val="004741DA"/>
    <w:rsid w:val="00487BBC"/>
    <w:rsid w:val="004979E4"/>
    <w:rsid w:val="004A6A29"/>
    <w:rsid w:val="004F279A"/>
    <w:rsid w:val="005220DF"/>
    <w:rsid w:val="00530808"/>
    <w:rsid w:val="0053531F"/>
    <w:rsid w:val="00544AD4"/>
    <w:rsid w:val="00594E92"/>
    <w:rsid w:val="005A5E3B"/>
    <w:rsid w:val="005C5C22"/>
    <w:rsid w:val="005F4417"/>
    <w:rsid w:val="00603655"/>
    <w:rsid w:val="006223D2"/>
    <w:rsid w:val="006A3DB9"/>
    <w:rsid w:val="006B35D1"/>
    <w:rsid w:val="006B57E6"/>
    <w:rsid w:val="006B7385"/>
    <w:rsid w:val="006C48D1"/>
    <w:rsid w:val="006D1C90"/>
    <w:rsid w:val="00706B1A"/>
    <w:rsid w:val="00732C51"/>
    <w:rsid w:val="00753600"/>
    <w:rsid w:val="00754E97"/>
    <w:rsid w:val="00771598"/>
    <w:rsid w:val="00786791"/>
    <w:rsid w:val="007B0F87"/>
    <w:rsid w:val="007C26E0"/>
    <w:rsid w:val="008317B2"/>
    <w:rsid w:val="008650E9"/>
    <w:rsid w:val="008D74D0"/>
    <w:rsid w:val="009007B4"/>
    <w:rsid w:val="009174A3"/>
    <w:rsid w:val="00937CEC"/>
    <w:rsid w:val="0095237C"/>
    <w:rsid w:val="009A0A63"/>
    <w:rsid w:val="009A1F4D"/>
    <w:rsid w:val="009B7596"/>
    <w:rsid w:val="009C66B7"/>
    <w:rsid w:val="009D735E"/>
    <w:rsid w:val="00A000A0"/>
    <w:rsid w:val="00A0311F"/>
    <w:rsid w:val="00A2251F"/>
    <w:rsid w:val="00A3078B"/>
    <w:rsid w:val="00A52A73"/>
    <w:rsid w:val="00A93154"/>
    <w:rsid w:val="00A9721F"/>
    <w:rsid w:val="00AB774B"/>
    <w:rsid w:val="00AD7BD2"/>
    <w:rsid w:val="00AE0B76"/>
    <w:rsid w:val="00AF0685"/>
    <w:rsid w:val="00AF08C1"/>
    <w:rsid w:val="00B3608C"/>
    <w:rsid w:val="00B6464D"/>
    <w:rsid w:val="00B94DEF"/>
    <w:rsid w:val="00BC5E1C"/>
    <w:rsid w:val="00BD6EEE"/>
    <w:rsid w:val="00C162EF"/>
    <w:rsid w:val="00C354E4"/>
    <w:rsid w:val="00C51DA3"/>
    <w:rsid w:val="00CD3885"/>
    <w:rsid w:val="00CD66C5"/>
    <w:rsid w:val="00D0434B"/>
    <w:rsid w:val="00D0777D"/>
    <w:rsid w:val="00D30E36"/>
    <w:rsid w:val="00D477DF"/>
    <w:rsid w:val="00D72615"/>
    <w:rsid w:val="00D734CF"/>
    <w:rsid w:val="00DB0518"/>
    <w:rsid w:val="00DB14BA"/>
    <w:rsid w:val="00DC6994"/>
    <w:rsid w:val="00DE0742"/>
    <w:rsid w:val="00DF31DE"/>
    <w:rsid w:val="00E231F5"/>
    <w:rsid w:val="00E37A34"/>
    <w:rsid w:val="00E422D9"/>
    <w:rsid w:val="00E702A8"/>
    <w:rsid w:val="00E76DE2"/>
    <w:rsid w:val="00E76F33"/>
    <w:rsid w:val="00E819F1"/>
    <w:rsid w:val="00EA0AFC"/>
    <w:rsid w:val="00ED1A64"/>
    <w:rsid w:val="00F7179F"/>
    <w:rsid w:val="00F95EB3"/>
    <w:rsid w:val="00FA5DBE"/>
    <w:rsid w:val="00FD3C42"/>
    <w:rsid w:val="00FF15B0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820BD-3978-4BBC-9FA5-E9B27C48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CEC"/>
  </w:style>
  <w:style w:type="paragraph" w:styleId="a6">
    <w:name w:val="footer"/>
    <w:basedOn w:val="a"/>
    <w:link w:val="a7"/>
    <w:uiPriority w:val="99"/>
    <w:unhideWhenUsed/>
    <w:rsid w:val="0093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CEC"/>
  </w:style>
  <w:style w:type="character" w:styleId="a8">
    <w:name w:val="Hyperlink"/>
    <w:basedOn w:val="a0"/>
    <w:uiPriority w:val="99"/>
    <w:unhideWhenUsed/>
    <w:rsid w:val="00CD66C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874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BD6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AFE19517204AB859427B281BF0AA6741F898567C7A6CC984E0A8945575336EBE88FAE086205B06B3019F1BD0DA79D4FCAAEF221EB0C29o1h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07975EB117633B087BA97E104E0762399D56546788B0723269E75FFBD1D553FFB83139C379379E1A098077C54AF3B83CC53FB0BAC7E811FC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9A0B-150E-4E82-920E-A712B31B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Антоновна</dc:creator>
  <cp:keywords/>
  <dc:description/>
  <cp:lastModifiedBy>Рыльских Евгений Валерьевич</cp:lastModifiedBy>
  <cp:revision>2</cp:revision>
  <cp:lastPrinted>2020-06-18T12:09:00Z</cp:lastPrinted>
  <dcterms:created xsi:type="dcterms:W3CDTF">2020-06-23T14:50:00Z</dcterms:created>
  <dcterms:modified xsi:type="dcterms:W3CDTF">2020-06-23T14:50:00Z</dcterms:modified>
</cp:coreProperties>
</file>